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069D" w14:textId="77777777" w:rsidR="00F17EEE" w:rsidRDefault="00651892">
      <w:pPr>
        <w:pStyle w:val="Standard"/>
        <w:tabs>
          <w:tab w:val="left" w:pos="567"/>
        </w:tabs>
      </w:pPr>
      <w:r>
        <w:rPr>
          <w:noProof/>
          <w:lang w:eastAsia="pl-PL"/>
        </w:rPr>
        <w:drawing>
          <wp:inline distT="0" distB="0" distL="0" distR="0" wp14:anchorId="678CB959" wp14:editId="1CAF6746">
            <wp:extent cx="5760720" cy="802080"/>
            <wp:effectExtent l="0" t="0" r="0" b="0"/>
            <wp:docPr id="1" name="Obraz 3" descr="cid:image001.png@01D406E7.45E981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60720" cy="802080"/>
                    </a:xfrm>
                    <a:prstGeom prst="rect">
                      <a:avLst/>
                    </a:prstGeom>
                    <a:noFill/>
                    <a:ln>
                      <a:noFill/>
                      <a:prstDash/>
                    </a:ln>
                  </pic:spPr>
                </pic:pic>
              </a:graphicData>
            </a:graphic>
          </wp:inline>
        </w:drawing>
      </w:r>
    </w:p>
    <w:p w14:paraId="6C337CBE" w14:textId="77777777" w:rsidR="00F17EEE" w:rsidRDefault="00F17EEE">
      <w:pPr>
        <w:pStyle w:val="Standard"/>
        <w:rPr>
          <w:b/>
          <w:color w:val="000000"/>
        </w:rPr>
      </w:pPr>
    </w:p>
    <w:p w14:paraId="0E4563D9" w14:textId="77777777" w:rsidR="00F17EEE" w:rsidRDefault="00651892">
      <w:pPr>
        <w:pStyle w:val="Standard"/>
        <w:jc w:val="center"/>
      </w:pPr>
      <w:r>
        <w:rPr>
          <w:b/>
          <w:color w:val="000000"/>
        </w:rPr>
        <w:t>SPECYFIKACJA ISTOTNYCH WARUNKÓW ZAMÓWIENIA</w:t>
      </w:r>
    </w:p>
    <w:p w14:paraId="17143D66" w14:textId="77777777" w:rsidR="00F17EEE" w:rsidRDefault="00651892">
      <w:pPr>
        <w:pStyle w:val="Standard"/>
        <w:jc w:val="center"/>
      </w:pPr>
      <w:r>
        <w:rPr>
          <w:b/>
          <w:color w:val="000000"/>
        </w:rPr>
        <w:t>(SIWZ)</w:t>
      </w:r>
    </w:p>
    <w:p w14:paraId="7E84230E" w14:textId="77777777" w:rsidR="00F17EEE" w:rsidRDefault="00F17EEE">
      <w:pPr>
        <w:pStyle w:val="Standard"/>
        <w:jc w:val="center"/>
        <w:rPr>
          <w:b/>
          <w:color w:val="000000"/>
        </w:rPr>
      </w:pPr>
    </w:p>
    <w:p w14:paraId="2E41C859" w14:textId="77777777" w:rsidR="00F17EEE" w:rsidRDefault="00651892">
      <w:pPr>
        <w:pStyle w:val="Standard"/>
        <w:jc w:val="center"/>
      </w:pPr>
      <w:r>
        <w:rPr>
          <w:b/>
          <w:color w:val="000000"/>
        </w:rPr>
        <w:t>dla postępowania prowadzonego w trybie przetargu nieograniczonego o wartości poniżej wyrażonej w złotych równowartości kwoty 214 000 euro</w:t>
      </w:r>
    </w:p>
    <w:p w14:paraId="2CAFC657" w14:textId="77777777" w:rsidR="00F17EEE" w:rsidRDefault="00F17EEE">
      <w:pPr>
        <w:pStyle w:val="Standard"/>
        <w:jc w:val="center"/>
        <w:rPr>
          <w:b/>
          <w:color w:val="000000"/>
        </w:rPr>
      </w:pPr>
    </w:p>
    <w:p w14:paraId="6E58C06F" w14:textId="77777777" w:rsidR="00F17EEE" w:rsidRDefault="00651892">
      <w:pPr>
        <w:pStyle w:val="Standard"/>
        <w:jc w:val="center"/>
      </w:pPr>
      <w:r>
        <w:rPr>
          <w:b/>
          <w:color w:val="000000"/>
        </w:rPr>
        <w:t>na</w:t>
      </w:r>
    </w:p>
    <w:p w14:paraId="5DDB5171" w14:textId="77777777" w:rsidR="00F17EEE" w:rsidRDefault="00F17EEE">
      <w:pPr>
        <w:pStyle w:val="Standard"/>
        <w:jc w:val="center"/>
        <w:rPr>
          <w:b/>
          <w:color w:val="000000"/>
        </w:rPr>
      </w:pPr>
    </w:p>
    <w:p w14:paraId="41D04447" w14:textId="77777777" w:rsidR="00F17EEE" w:rsidRDefault="00651892">
      <w:pPr>
        <w:pStyle w:val="Standard"/>
        <w:jc w:val="center"/>
      </w:pP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 Zadanie nr 7 - Mikropiaskarka</w:t>
      </w:r>
    </w:p>
    <w:p w14:paraId="6DD824AB" w14:textId="77777777" w:rsidR="00F17EEE" w:rsidRDefault="00F17EEE">
      <w:pPr>
        <w:pStyle w:val="Standard"/>
        <w:jc w:val="center"/>
        <w:rPr>
          <w:b/>
          <w:color w:val="000000"/>
        </w:rPr>
      </w:pPr>
    </w:p>
    <w:p w14:paraId="18039BE6" w14:textId="77777777" w:rsidR="00F17EEE" w:rsidRDefault="00651892">
      <w:pPr>
        <w:pStyle w:val="Standard"/>
        <w:jc w:val="center"/>
      </w:pPr>
      <w:r>
        <w:rPr>
          <w:rFonts w:cs="Calibri"/>
        </w:rPr>
        <w:t>AZ.2710.6.2020.EF</w:t>
      </w:r>
    </w:p>
    <w:p w14:paraId="5D80900F" w14:textId="77777777" w:rsidR="00F17EEE" w:rsidRDefault="00F17EEE">
      <w:pPr>
        <w:pStyle w:val="Standard"/>
        <w:jc w:val="center"/>
        <w:rPr>
          <w:b/>
          <w:color w:val="000000"/>
        </w:rPr>
      </w:pPr>
    </w:p>
    <w:p w14:paraId="2823708F" w14:textId="77777777" w:rsidR="00F17EEE" w:rsidRDefault="00F17EEE">
      <w:pPr>
        <w:pStyle w:val="Standard"/>
        <w:jc w:val="center"/>
        <w:rPr>
          <w:b/>
          <w:color w:val="000000"/>
        </w:rPr>
      </w:pPr>
    </w:p>
    <w:p w14:paraId="72A1E102" w14:textId="77777777" w:rsidR="00F17EEE" w:rsidRDefault="00F17EEE">
      <w:pPr>
        <w:pStyle w:val="Standard"/>
        <w:jc w:val="center"/>
        <w:rPr>
          <w:b/>
          <w:color w:val="000000"/>
        </w:rPr>
      </w:pPr>
    </w:p>
    <w:p w14:paraId="4741F95F" w14:textId="77777777" w:rsidR="00F17EEE" w:rsidRDefault="00F17EEE">
      <w:pPr>
        <w:pStyle w:val="Standard"/>
        <w:jc w:val="center"/>
        <w:rPr>
          <w:b/>
          <w:color w:val="000000"/>
        </w:rPr>
      </w:pPr>
    </w:p>
    <w:p w14:paraId="49087DDD" w14:textId="77777777" w:rsidR="00F17EEE" w:rsidRDefault="00F17EEE">
      <w:pPr>
        <w:pStyle w:val="Standard"/>
        <w:jc w:val="center"/>
        <w:rPr>
          <w:b/>
          <w:color w:val="000000"/>
        </w:rPr>
      </w:pPr>
    </w:p>
    <w:p w14:paraId="65D164A5" w14:textId="77777777" w:rsidR="00F17EEE" w:rsidRDefault="00F17EEE">
      <w:pPr>
        <w:pStyle w:val="Standard"/>
        <w:jc w:val="center"/>
        <w:rPr>
          <w:b/>
          <w:color w:val="000000"/>
        </w:rPr>
      </w:pPr>
    </w:p>
    <w:p w14:paraId="2D0EF438" w14:textId="77777777" w:rsidR="00F17EEE" w:rsidRDefault="00F17EEE">
      <w:pPr>
        <w:pStyle w:val="Standard"/>
        <w:jc w:val="center"/>
        <w:rPr>
          <w:b/>
          <w:color w:val="000000"/>
        </w:rPr>
      </w:pPr>
    </w:p>
    <w:p w14:paraId="31BBDFDC" w14:textId="77777777" w:rsidR="00F17EEE" w:rsidRDefault="00F17EEE">
      <w:pPr>
        <w:pStyle w:val="Standard"/>
        <w:jc w:val="center"/>
        <w:rPr>
          <w:b/>
          <w:color w:val="000000"/>
        </w:rPr>
      </w:pPr>
    </w:p>
    <w:p w14:paraId="0F87DAC2" w14:textId="77777777" w:rsidR="00F17EEE" w:rsidRDefault="00F17EEE">
      <w:pPr>
        <w:pStyle w:val="Standard"/>
        <w:jc w:val="center"/>
        <w:rPr>
          <w:b/>
          <w:color w:val="000000"/>
        </w:rPr>
      </w:pPr>
    </w:p>
    <w:p w14:paraId="69E0042A" w14:textId="77777777" w:rsidR="00F17EEE" w:rsidRDefault="00F17EEE">
      <w:pPr>
        <w:pStyle w:val="Standard"/>
        <w:jc w:val="center"/>
        <w:rPr>
          <w:b/>
          <w:color w:val="000000"/>
        </w:rPr>
      </w:pPr>
    </w:p>
    <w:p w14:paraId="520CA83B" w14:textId="77777777" w:rsidR="00F17EEE" w:rsidRDefault="00F17EEE">
      <w:pPr>
        <w:pStyle w:val="Standard"/>
        <w:jc w:val="center"/>
        <w:rPr>
          <w:b/>
          <w:color w:val="000000"/>
        </w:rPr>
      </w:pPr>
    </w:p>
    <w:p w14:paraId="4A9ECBA1" w14:textId="77777777" w:rsidR="00F17EEE" w:rsidRDefault="00651892">
      <w:pPr>
        <w:pStyle w:val="Standard"/>
        <w:jc w:val="center"/>
      </w:pPr>
      <w:r>
        <w:rPr>
          <w:b/>
          <w:color w:val="000000"/>
        </w:rPr>
        <w:t>Zatwierdził:</w:t>
      </w:r>
    </w:p>
    <w:p w14:paraId="48F6C46B" w14:textId="77777777" w:rsidR="00F17EEE" w:rsidRDefault="00651892">
      <w:pPr>
        <w:pStyle w:val="Standard"/>
        <w:jc w:val="center"/>
      </w:pPr>
      <w:r>
        <w:rPr>
          <w:b/>
          <w:color w:val="000000"/>
        </w:rPr>
        <w:t>………………………………………………………………………………….</w:t>
      </w:r>
    </w:p>
    <w:p w14:paraId="3DDA0A0C" w14:textId="77777777" w:rsidR="00F17EEE" w:rsidRDefault="00651892">
      <w:pPr>
        <w:pStyle w:val="Standard"/>
        <w:pageBreakBefore/>
      </w:pPr>
      <w:r>
        <w:rPr>
          <w:color w:val="000000"/>
        </w:rPr>
        <w:lastRenderedPageBreak/>
        <w:t>SPIS TREŚCI:</w:t>
      </w:r>
    </w:p>
    <w:p w14:paraId="70C04BA4" w14:textId="77777777" w:rsidR="00F17EEE" w:rsidRDefault="00F17EEE">
      <w:pPr>
        <w:pStyle w:val="Standard"/>
        <w:rPr>
          <w:color w:val="000000"/>
        </w:rPr>
      </w:pPr>
    </w:p>
    <w:p w14:paraId="1C22D841" w14:textId="77777777" w:rsidR="00F17EEE" w:rsidRDefault="00651892">
      <w:pPr>
        <w:pStyle w:val="Standard"/>
        <w:spacing w:after="0"/>
      </w:pPr>
      <w:r>
        <w:rPr>
          <w:color w:val="000000"/>
        </w:rPr>
        <w:t>I.</w:t>
      </w:r>
      <w:r>
        <w:rPr>
          <w:color w:val="000000"/>
        </w:rPr>
        <w:tab/>
        <w:t>Nazwa Zamawiającego</w:t>
      </w:r>
    </w:p>
    <w:p w14:paraId="7FCEEAE2" w14:textId="77777777" w:rsidR="00F17EEE" w:rsidRDefault="00651892">
      <w:pPr>
        <w:pStyle w:val="Standard"/>
        <w:spacing w:after="0"/>
      </w:pPr>
      <w:r>
        <w:rPr>
          <w:color w:val="000000"/>
        </w:rPr>
        <w:t>II.</w:t>
      </w:r>
      <w:r>
        <w:rPr>
          <w:color w:val="000000"/>
        </w:rPr>
        <w:tab/>
        <w:t>Tryb udzielenia zamówienia</w:t>
      </w:r>
    </w:p>
    <w:p w14:paraId="4015E5EC" w14:textId="77777777" w:rsidR="00F17EEE" w:rsidRDefault="00651892">
      <w:pPr>
        <w:pStyle w:val="Standard"/>
        <w:spacing w:after="0"/>
      </w:pPr>
      <w:r>
        <w:rPr>
          <w:color w:val="000000"/>
        </w:rPr>
        <w:t>III.</w:t>
      </w:r>
      <w:r>
        <w:rPr>
          <w:color w:val="000000"/>
        </w:rPr>
        <w:tab/>
        <w:t>Rodzaj i nazwa zamówienia</w:t>
      </w:r>
    </w:p>
    <w:p w14:paraId="23227876" w14:textId="77777777" w:rsidR="00F17EEE" w:rsidRDefault="00651892">
      <w:pPr>
        <w:pStyle w:val="Standard"/>
        <w:spacing w:after="0"/>
      </w:pPr>
      <w:r>
        <w:rPr>
          <w:color w:val="000000"/>
        </w:rPr>
        <w:t>IV.</w:t>
      </w:r>
      <w:r>
        <w:rPr>
          <w:color w:val="000000"/>
        </w:rPr>
        <w:tab/>
        <w:t>Opis przedmiotu zamówienia</w:t>
      </w:r>
    </w:p>
    <w:p w14:paraId="7C7405A7" w14:textId="77777777" w:rsidR="00F17EEE" w:rsidRDefault="00651892">
      <w:pPr>
        <w:pStyle w:val="Standard"/>
        <w:spacing w:after="0"/>
      </w:pPr>
      <w:r>
        <w:rPr>
          <w:color w:val="000000"/>
        </w:rPr>
        <w:t>V.</w:t>
      </w:r>
      <w:r>
        <w:rPr>
          <w:color w:val="000000"/>
        </w:rPr>
        <w:tab/>
        <w:t>Termin realizacji zamówienia i okres gwarancji</w:t>
      </w:r>
    </w:p>
    <w:p w14:paraId="4232A56D" w14:textId="1F22B244" w:rsidR="00DD47A8" w:rsidRPr="00DD47A8" w:rsidRDefault="00DD47A8" w:rsidP="00DD47A8">
      <w:pPr>
        <w:pStyle w:val="Standard"/>
        <w:spacing w:after="0"/>
        <w:ind w:left="709" w:hanging="709"/>
        <w:rPr>
          <w:color w:val="000000"/>
        </w:rPr>
      </w:pPr>
      <w:r>
        <w:rPr>
          <w:color w:val="000000"/>
        </w:rPr>
        <w:t>VI.</w:t>
      </w:r>
      <w:r>
        <w:rPr>
          <w:color w:val="000000"/>
        </w:rPr>
        <w:tab/>
        <w:t>Warunki udziału w postę</w:t>
      </w:r>
      <w:r w:rsidR="00651892">
        <w:rPr>
          <w:color w:val="000000"/>
        </w:rPr>
        <w:t>powaniu</w:t>
      </w:r>
    </w:p>
    <w:p w14:paraId="7C6E531B" w14:textId="77777777" w:rsidR="00DD47A8" w:rsidRDefault="00651892">
      <w:pPr>
        <w:pStyle w:val="Standard"/>
        <w:spacing w:after="0"/>
        <w:rPr>
          <w:color w:val="000000"/>
        </w:rPr>
      </w:pPr>
      <w:r>
        <w:rPr>
          <w:color w:val="000000"/>
        </w:rPr>
        <w:t>VII.</w:t>
      </w:r>
      <w:r>
        <w:rPr>
          <w:color w:val="000000"/>
        </w:rPr>
        <w:tab/>
      </w:r>
      <w:r w:rsidR="00DD47A8">
        <w:rPr>
          <w:color w:val="000000"/>
        </w:rPr>
        <w:t>Wykaz oświadczeń lub dokumentów jakie należy dołączyć do oferty</w:t>
      </w:r>
    </w:p>
    <w:p w14:paraId="48940DCF" w14:textId="3CEE683B" w:rsidR="00F17EEE" w:rsidRDefault="00651892">
      <w:pPr>
        <w:pStyle w:val="Standard"/>
        <w:spacing w:after="0"/>
      </w:pPr>
      <w:r>
        <w:rPr>
          <w:color w:val="000000"/>
        </w:rPr>
        <w:t>VIII.</w:t>
      </w:r>
      <w:r>
        <w:rPr>
          <w:color w:val="000000"/>
        </w:rPr>
        <w:tab/>
      </w:r>
      <w:r w:rsidR="00DD47A8">
        <w:rPr>
          <w:color w:val="000000"/>
        </w:rPr>
        <w:t xml:space="preserve">Dokumenty składane na wezwanie </w:t>
      </w:r>
      <w:r>
        <w:rPr>
          <w:color w:val="000000"/>
        </w:rPr>
        <w:t>Oferty wspólne</w:t>
      </w:r>
    </w:p>
    <w:p w14:paraId="72E28B26" w14:textId="5863890B" w:rsidR="00F17EEE" w:rsidRDefault="00651892">
      <w:pPr>
        <w:pStyle w:val="Standard"/>
        <w:spacing w:after="0"/>
        <w:ind w:left="709" w:hanging="709"/>
      </w:pPr>
      <w:r>
        <w:rPr>
          <w:color w:val="000000"/>
        </w:rPr>
        <w:t>IX.</w:t>
      </w:r>
      <w:r>
        <w:rPr>
          <w:color w:val="000000"/>
        </w:rPr>
        <w:tab/>
      </w:r>
      <w:r w:rsidR="00DD47A8">
        <w:rPr>
          <w:color w:val="000000"/>
        </w:rPr>
        <w:t xml:space="preserve">Odrzucenie oferty </w:t>
      </w:r>
    </w:p>
    <w:p w14:paraId="55C76D9E" w14:textId="6B291941" w:rsidR="00DD47A8" w:rsidRDefault="00651892" w:rsidP="00DD47A8">
      <w:pPr>
        <w:pStyle w:val="Standard"/>
        <w:spacing w:after="0"/>
        <w:rPr>
          <w:color w:val="000000"/>
        </w:rPr>
      </w:pPr>
      <w:r>
        <w:rPr>
          <w:color w:val="000000"/>
        </w:rPr>
        <w:t>X.</w:t>
      </w:r>
      <w:r>
        <w:rPr>
          <w:color w:val="000000"/>
        </w:rPr>
        <w:tab/>
      </w:r>
      <w:r w:rsidR="00DD47A8">
        <w:rPr>
          <w:color w:val="000000"/>
        </w:rPr>
        <w:t>Podwykonawstwo</w:t>
      </w:r>
    </w:p>
    <w:p w14:paraId="22BAB273" w14:textId="3BDC4203" w:rsidR="00DD47A8" w:rsidRDefault="00DD47A8" w:rsidP="00DD47A8">
      <w:pPr>
        <w:pStyle w:val="Standard"/>
        <w:spacing w:after="0"/>
        <w:rPr>
          <w:color w:val="000000"/>
        </w:rPr>
      </w:pPr>
      <w:r>
        <w:rPr>
          <w:color w:val="000000"/>
        </w:rPr>
        <w:t xml:space="preserve">XI. </w:t>
      </w:r>
      <w:r>
        <w:rPr>
          <w:color w:val="000000"/>
        </w:rPr>
        <w:tab/>
        <w:t>Oferty wspólne</w:t>
      </w:r>
    </w:p>
    <w:p w14:paraId="0BDD43B6" w14:textId="7AFDDF31" w:rsidR="00647604" w:rsidRDefault="00647604" w:rsidP="00647604">
      <w:pPr>
        <w:pStyle w:val="Standard"/>
        <w:spacing w:after="0"/>
        <w:ind w:left="705" w:hanging="705"/>
      </w:pPr>
      <w:r>
        <w:rPr>
          <w:color w:val="000000"/>
        </w:rPr>
        <w:t>XII.</w:t>
      </w:r>
      <w:r>
        <w:rPr>
          <w:color w:val="000000"/>
        </w:rPr>
        <w:tab/>
        <w:t>Porozumiewanie się Zamawiającego z Wykonawcami oraz przekazywanie oświadczeń i dokumentów.</w:t>
      </w:r>
    </w:p>
    <w:p w14:paraId="78011F8C" w14:textId="530CA8DA" w:rsidR="00F17EEE" w:rsidRDefault="00647604">
      <w:pPr>
        <w:pStyle w:val="Standard"/>
        <w:spacing w:after="0"/>
      </w:pPr>
      <w:r>
        <w:rPr>
          <w:color w:val="000000"/>
        </w:rPr>
        <w:t>XIII.</w:t>
      </w:r>
      <w:r>
        <w:rPr>
          <w:color w:val="000000"/>
        </w:rPr>
        <w:tab/>
      </w:r>
      <w:r w:rsidR="00651892">
        <w:rPr>
          <w:color w:val="000000"/>
        </w:rPr>
        <w:t>Wyjaśnienie treści specyfikacji istotnych warunków zamówienia</w:t>
      </w:r>
    </w:p>
    <w:p w14:paraId="5E2429AE" w14:textId="03BCE092" w:rsidR="00F17EEE" w:rsidRDefault="00651892">
      <w:pPr>
        <w:pStyle w:val="Standard"/>
        <w:spacing w:after="0"/>
      </w:pPr>
      <w:r>
        <w:rPr>
          <w:color w:val="000000"/>
        </w:rPr>
        <w:t>X</w:t>
      </w:r>
      <w:r w:rsidR="00647604">
        <w:rPr>
          <w:color w:val="000000"/>
        </w:rPr>
        <w:t>V</w:t>
      </w:r>
      <w:r>
        <w:rPr>
          <w:color w:val="000000"/>
        </w:rPr>
        <w:t>I.</w:t>
      </w:r>
      <w:r>
        <w:rPr>
          <w:color w:val="000000"/>
        </w:rPr>
        <w:tab/>
        <w:t>Modyfikacja treści specyfikacji istotnych warunków zamówienia</w:t>
      </w:r>
    </w:p>
    <w:p w14:paraId="2C5FE0BD" w14:textId="0A254C57" w:rsidR="00F17EEE" w:rsidRDefault="00647604">
      <w:pPr>
        <w:pStyle w:val="Standard"/>
        <w:spacing w:after="0"/>
      </w:pPr>
      <w:r>
        <w:rPr>
          <w:color w:val="000000"/>
        </w:rPr>
        <w:t>XV</w:t>
      </w:r>
      <w:r w:rsidR="00651892">
        <w:rPr>
          <w:color w:val="000000"/>
        </w:rPr>
        <w:t>.</w:t>
      </w:r>
      <w:r w:rsidR="00651892">
        <w:rPr>
          <w:color w:val="000000"/>
        </w:rPr>
        <w:tab/>
        <w:t>Wymagania dotyczące wadium</w:t>
      </w:r>
    </w:p>
    <w:p w14:paraId="753D750B" w14:textId="0DBEC20E" w:rsidR="00F17EEE" w:rsidRDefault="00647604">
      <w:pPr>
        <w:pStyle w:val="Standard"/>
        <w:spacing w:after="0"/>
      </w:pPr>
      <w:r>
        <w:rPr>
          <w:color w:val="000000"/>
        </w:rPr>
        <w:t>XV</w:t>
      </w:r>
      <w:r w:rsidR="00651892">
        <w:rPr>
          <w:color w:val="000000"/>
        </w:rPr>
        <w:t>I.</w:t>
      </w:r>
      <w:r w:rsidR="00651892">
        <w:rPr>
          <w:color w:val="000000"/>
        </w:rPr>
        <w:tab/>
        <w:t>Opis sposobu przygotowania oferty</w:t>
      </w:r>
    </w:p>
    <w:p w14:paraId="51C024A6" w14:textId="266F1A78" w:rsidR="00F17EEE" w:rsidRDefault="00647604">
      <w:pPr>
        <w:pStyle w:val="Standard"/>
        <w:spacing w:after="0"/>
      </w:pPr>
      <w:r>
        <w:rPr>
          <w:color w:val="000000"/>
        </w:rPr>
        <w:t>X</w:t>
      </w:r>
      <w:r w:rsidR="00651892">
        <w:rPr>
          <w:color w:val="000000"/>
        </w:rPr>
        <w:t>V</w:t>
      </w:r>
      <w:r>
        <w:rPr>
          <w:color w:val="000000"/>
        </w:rPr>
        <w:t>II</w:t>
      </w:r>
      <w:r w:rsidR="00651892">
        <w:rPr>
          <w:color w:val="000000"/>
        </w:rPr>
        <w:t>.</w:t>
      </w:r>
      <w:r w:rsidR="00651892">
        <w:rPr>
          <w:color w:val="000000"/>
        </w:rPr>
        <w:tab/>
        <w:t>Miejsce oraz termin składania i otwarcia ofert</w:t>
      </w:r>
    </w:p>
    <w:p w14:paraId="534AE5AC" w14:textId="24556A81" w:rsidR="00F17EEE" w:rsidRDefault="00651892">
      <w:pPr>
        <w:pStyle w:val="Standard"/>
        <w:spacing w:after="0"/>
      </w:pPr>
      <w:r>
        <w:rPr>
          <w:color w:val="000000"/>
        </w:rPr>
        <w:t>XV</w:t>
      </w:r>
      <w:r w:rsidR="00647604">
        <w:rPr>
          <w:color w:val="000000"/>
        </w:rPr>
        <w:t>III</w:t>
      </w:r>
      <w:r>
        <w:rPr>
          <w:color w:val="000000"/>
        </w:rPr>
        <w:t>.</w:t>
      </w:r>
      <w:r>
        <w:rPr>
          <w:color w:val="000000"/>
        </w:rPr>
        <w:tab/>
        <w:t>Opis sposobu obliczenia ceny</w:t>
      </w:r>
    </w:p>
    <w:p w14:paraId="7B59CA80" w14:textId="3831476F" w:rsidR="00F17EEE" w:rsidRDefault="00647604">
      <w:pPr>
        <w:pStyle w:val="Standard"/>
        <w:spacing w:after="0"/>
      </w:pPr>
      <w:r>
        <w:rPr>
          <w:color w:val="000000"/>
        </w:rPr>
        <w:t>X</w:t>
      </w:r>
      <w:r w:rsidR="00651892">
        <w:rPr>
          <w:color w:val="000000"/>
        </w:rPr>
        <w:t>I</w:t>
      </w:r>
      <w:r>
        <w:rPr>
          <w:color w:val="000000"/>
        </w:rPr>
        <w:t>X</w:t>
      </w:r>
      <w:r w:rsidR="00651892">
        <w:rPr>
          <w:color w:val="000000"/>
        </w:rPr>
        <w:t>.</w:t>
      </w:r>
      <w:r w:rsidR="00651892">
        <w:rPr>
          <w:color w:val="000000"/>
        </w:rPr>
        <w:tab/>
        <w:t>Opis kry</w:t>
      </w:r>
      <w:r w:rsidR="00376A43">
        <w:rPr>
          <w:color w:val="000000"/>
        </w:rPr>
        <w:t>teriów, którymi Z</w:t>
      </w:r>
      <w:r w:rsidR="00651892">
        <w:rPr>
          <w:color w:val="000000"/>
        </w:rPr>
        <w:t>amawiający będzie się kierował przy wyborze oferty,</w:t>
      </w:r>
    </w:p>
    <w:p w14:paraId="3EBA9A98" w14:textId="02C1E129" w:rsidR="00F17EEE" w:rsidRDefault="00647604">
      <w:pPr>
        <w:pStyle w:val="Standard"/>
        <w:spacing w:after="0"/>
      </w:pPr>
      <w:r>
        <w:rPr>
          <w:color w:val="000000"/>
        </w:rPr>
        <w:t>XX</w:t>
      </w:r>
      <w:r w:rsidR="00651892">
        <w:rPr>
          <w:color w:val="000000"/>
        </w:rPr>
        <w:t>.</w:t>
      </w:r>
      <w:r w:rsidR="00651892">
        <w:rPr>
          <w:color w:val="000000"/>
        </w:rPr>
        <w:tab/>
        <w:t>Zawiadomienie o wyborze najkorzystniejszej oferty</w:t>
      </w:r>
    </w:p>
    <w:p w14:paraId="17C98A12" w14:textId="0E77970B" w:rsidR="00F17EEE" w:rsidRDefault="00647604">
      <w:pPr>
        <w:pStyle w:val="Standard"/>
        <w:spacing w:after="0"/>
      </w:pPr>
      <w:r>
        <w:rPr>
          <w:color w:val="000000"/>
        </w:rPr>
        <w:t>XXI</w:t>
      </w:r>
      <w:r w:rsidR="00651892">
        <w:rPr>
          <w:color w:val="000000"/>
        </w:rPr>
        <w:t>.</w:t>
      </w:r>
      <w:r w:rsidR="00651892">
        <w:rPr>
          <w:color w:val="000000"/>
        </w:rPr>
        <w:tab/>
        <w:t>Unieważnienie postępowania</w:t>
      </w:r>
    </w:p>
    <w:p w14:paraId="29C287A4" w14:textId="031E48AD" w:rsidR="00F17EEE" w:rsidRDefault="00647604">
      <w:pPr>
        <w:pStyle w:val="Standard"/>
        <w:spacing w:after="0"/>
        <w:ind w:left="709" w:hanging="709"/>
      </w:pPr>
      <w:r>
        <w:rPr>
          <w:color w:val="000000"/>
        </w:rPr>
        <w:t>X</w:t>
      </w:r>
      <w:r w:rsidR="00651892">
        <w:rPr>
          <w:color w:val="000000"/>
        </w:rPr>
        <w:t>X</w:t>
      </w:r>
      <w:r>
        <w:rPr>
          <w:color w:val="000000"/>
        </w:rPr>
        <w:t>II</w:t>
      </w:r>
      <w:r w:rsidR="00651892">
        <w:rPr>
          <w:color w:val="000000"/>
        </w:rPr>
        <w:t>.</w:t>
      </w:r>
      <w:r w:rsidR="00651892">
        <w:rPr>
          <w:color w:val="000000"/>
        </w:rPr>
        <w:tab/>
        <w:t>Informacje o formalnościach jakie należy dopełnić po wyborze oferty w celu zawarcia umowy</w:t>
      </w:r>
    </w:p>
    <w:p w14:paraId="55D01F18" w14:textId="77777777" w:rsidR="00647604" w:rsidRDefault="00651892" w:rsidP="00B62A4C">
      <w:pPr>
        <w:pStyle w:val="Standard"/>
        <w:spacing w:after="0"/>
        <w:ind w:left="705" w:hanging="705"/>
        <w:rPr>
          <w:color w:val="000000"/>
        </w:rPr>
      </w:pPr>
      <w:r>
        <w:rPr>
          <w:color w:val="000000"/>
        </w:rPr>
        <w:t>XX</w:t>
      </w:r>
      <w:r w:rsidR="00647604">
        <w:rPr>
          <w:color w:val="000000"/>
        </w:rPr>
        <w:t>III</w:t>
      </w:r>
      <w:r>
        <w:rPr>
          <w:color w:val="000000"/>
        </w:rPr>
        <w:t>.</w:t>
      </w:r>
      <w:r>
        <w:rPr>
          <w:color w:val="000000"/>
        </w:rPr>
        <w:tab/>
      </w:r>
      <w:r w:rsidR="00647604">
        <w:rPr>
          <w:color w:val="000000"/>
        </w:rPr>
        <w:t xml:space="preserve">Katalog zmian umowy </w:t>
      </w:r>
    </w:p>
    <w:p w14:paraId="26DA73C6" w14:textId="017461D3" w:rsidR="00B62A4C" w:rsidRDefault="00647604" w:rsidP="00B62A4C">
      <w:pPr>
        <w:pStyle w:val="Standard"/>
        <w:spacing w:after="0"/>
        <w:ind w:left="705" w:hanging="705"/>
      </w:pPr>
      <w:r>
        <w:rPr>
          <w:color w:val="000000"/>
        </w:rPr>
        <w:t>XXIV</w:t>
      </w:r>
      <w:r>
        <w:rPr>
          <w:color w:val="000000"/>
        </w:rPr>
        <w:tab/>
      </w:r>
      <w:r w:rsidR="00651892">
        <w:rPr>
          <w:color w:val="000000"/>
        </w:rPr>
        <w:t>Pouczenie o środkach ochrony prawnej przysługujących wykonawcy w toku postępowania o udzielenie zamówienia</w:t>
      </w:r>
    </w:p>
    <w:p w14:paraId="25983A90" w14:textId="3600422D" w:rsidR="00F17EEE" w:rsidRDefault="00647604" w:rsidP="00B62A4C">
      <w:pPr>
        <w:pStyle w:val="Standard"/>
        <w:spacing w:after="0"/>
        <w:ind w:left="705" w:hanging="705"/>
      </w:pPr>
      <w:r>
        <w:t>XXV</w:t>
      </w:r>
      <w:r w:rsidR="00B62A4C">
        <w:t>.</w:t>
      </w:r>
      <w:r w:rsidR="00B62A4C">
        <w:tab/>
      </w:r>
      <w:r w:rsidR="00651892">
        <w:rPr>
          <w:color w:val="000000"/>
        </w:rPr>
        <w:t>Postanowienia końcowe</w:t>
      </w:r>
    </w:p>
    <w:p w14:paraId="5C0B72AA" w14:textId="0F1D968A" w:rsidR="00F17EEE" w:rsidRDefault="00651892">
      <w:pPr>
        <w:pStyle w:val="Standard"/>
        <w:spacing w:after="0"/>
      </w:pPr>
      <w:r>
        <w:rPr>
          <w:color w:val="000000"/>
        </w:rPr>
        <w:t xml:space="preserve">  </w:t>
      </w:r>
      <w:r w:rsidR="00B62A4C">
        <w:rPr>
          <w:color w:val="000000"/>
        </w:rPr>
        <w:t xml:space="preserve"> </w:t>
      </w:r>
    </w:p>
    <w:p w14:paraId="3E3AC11E" w14:textId="77777777" w:rsidR="00F17EEE" w:rsidRDefault="00F17EEE">
      <w:pPr>
        <w:pStyle w:val="Standard"/>
        <w:rPr>
          <w:color w:val="000000"/>
        </w:rPr>
      </w:pPr>
    </w:p>
    <w:p w14:paraId="6F0F822C" w14:textId="77777777" w:rsidR="00F17EEE" w:rsidRDefault="00651892">
      <w:pPr>
        <w:pStyle w:val="Standard"/>
      </w:pPr>
      <w:r>
        <w:rPr>
          <w:color w:val="000000"/>
        </w:rPr>
        <w:t>ZAŁĄCZNIKI DO SPECYFIKACJI ISTOTNYCH WARUNKÓW ZAMÓWIENIA:</w:t>
      </w:r>
    </w:p>
    <w:p w14:paraId="4101CFDD" w14:textId="77777777" w:rsidR="00F17EEE" w:rsidRDefault="00651892">
      <w:pPr>
        <w:pStyle w:val="Akapitzlist"/>
        <w:spacing w:after="0"/>
        <w:ind w:left="709" w:hanging="709"/>
      </w:pPr>
      <w:r>
        <w:rPr>
          <w:color w:val="000000"/>
        </w:rPr>
        <w:t>Załącznik nr 1</w:t>
      </w:r>
      <w:r>
        <w:rPr>
          <w:color w:val="000000"/>
        </w:rPr>
        <w:tab/>
      </w:r>
      <w:r>
        <w:rPr>
          <w:color w:val="000000"/>
        </w:rPr>
        <w:tab/>
        <w:t>Opis przedmiotu zamówienia (dalej zwany „OPZ”)</w:t>
      </w:r>
    </w:p>
    <w:p w14:paraId="7D90311D" w14:textId="77777777" w:rsidR="00F17EEE" w:rsidRDefault="00651892">
      <w:pPr>
        <w:pStyle w:val="Akapitzlist"/>
        <w:spacing w:after="0"/>
        <w:ind w:left="709" w:hanging="709"/>
      </w:pPr>
      <w:r>
        <w:rPr>
          <w:color w:val="000000"/>
        </w:rPr>
        <w:t>Załącznik nr 2</w:t>
      </w:r>
      <w:r>
        <w:rPr>
          <w:color w:val="000000"/>
        </w:rPr>
        <w:tab/>
      </w:r>
      <w:r>
        <w:rPr>
          <w:color w:val="000000"/>
        </w:rPr>
        <w:tab/>
        <w:t>Formularz oferty</w:t>
      </w:r>
    </w:p>
    <w:p w14:paraId="1FB931F4" w14:textId="77777777" w:rsidR="00F17EEE" w:rsidRDefault="00651892">
      <w:pPr>
        <w:pStyle w:val="Akapitzlist"/>
        <w:spacing w:after="0"/>
        <w:ind w:left="709" w:hanging="709"/>
      </w:pPr>
      <w:r>
        <w:rPr>
          <w:color w:val="000000"/>
        </w:rPr>
        <w:t>Załącznik nr 3</w:t>
      </w:r>
      <w:r>
        <w:rPr>
          <w:color w:val="000000"/>
        </w:rPr>
        <w:tab/>
      </w:r>
      <w:r>
        <w:rPr>
          <w:color w:val="000000"/>
        </w:rPr>
        <w:tab/>
        <w:t>Formularz przedmiotowo- cenowy</w:t>
      </w:r>
    </w:p>
    <w:p w14:paraId="1EBE2067" w14:textId="274986ED" w:rsidR="00F17EEE" w:rsidRDefault="00CF7AF9">
      <w:pPr>
        <w:pStyle w:val="Akapitzlist"/>
        <w:spacing w:after="0"/>
        <w:ind w:left="2127" w:hanging="2127"/>
      </w:pPr>
      <w:r>
        <w:rPr>
          <w:color w:val="000000"/>
        </w:rPr>
        <w:t>Załącznik nr 4</w:t>
      </w:r>
      <w:r>
        <w:rPr>
          <w:color w:val="000000"/>
        </w:rPr>
        <w:tab/>
        <w:t>Oświadczenie W</w:t>
      </w:r>
      <w:r w:rsidR="00651892">
        <w:rPr>
          <w:color w:val="000000"/>
        </w:rPr>
        <w:t>ykonawcy o spełnieniu warunków udziału w  postępowaniu</w:t>
      </w:r>
    </w:p>
    <w:p w14:paraId="7EEDE32F" w14:textId="77777777" w:rsidR="00F17EEE" w:rsidRDefault="00651892">
      <w:pPr>
        <w:pStyle w:val="Akapitzlist"/>
        <w:spacing w:after="0"/>
        <w:ind w:left="2127" w:hanging="2127"/>
      </w:pPr>
      <w:r>
        <w:rPr>
          <w:color w:val="000000"/>
        </w:rPr>
        <w:t>Załącznik nr 5</w:t>
      </w:r>
      <w:r>
        <w:rPr>
          <w:color w:val="000000"/>
        </w:rPr>
        <w:tab/>
        <w:t>Oświadczenie Wykonawcy o braku podstaw wykluczenia</w:t>
      </w:r>
    </w:p>
    <w:p w14:paraId="07318521" w14:textId="7C2F4FE1" w:rsidR="00F17EEE" w:rsidRDefault="00CF7AF9">
      <w:pPr>
        <w:pStyle w:val="Akapitzlist"/>
        <w:spacing w:after="0"/>
        <w:ind w:left="2127" w:hanging="2127"/>
      </w:pPr>
      <w:r>
        <w:rPr>
          <w:color w:val="000000"/>
        </w:rPr>
        <w:t>Załącznik nr 6</w:t>
      </w:r>
      <w:r>
        <w:rPr>
          <w:color w:val="000000"/>
        </w:rPr>
        <w:tab/>
        <w:t>Oświadczenie W</w:t>
      </w:r>
      <w:r w:rsidR="00651892">
        <w:rPr>
          <w:color w:val="000000"/>
        </w:rPr>
        <w:t xml:space="preserve">ykonawcy dotyczące podmiotu </w:t>
      </w:r>
      <w:r>
        <w:rPr>
          <w:color w:val="000000"/>
        </w:rPr>
        <w:t>na którego zasoby powołuje się W</w:t>
      </w:r>
      <w:r w:rsidR="00651892">
        <w:rPr>
          <w:color w:val="000000"/>
        </w:rPr>
        <w:t>ykonawca</w:t>
      </w:r>
    </w:p>
    <w:p w14:paraId="11CCEAA1" w14:textId="77777777" w:rsidR="00F17EEE" w:rsidRDefault="00651892">
      <w:pPr>
        <w:pStyle w:val="Standard"/>
        <w:spacing w:after="0" w:line="240" w:lineRule="auto"/>
      </w:pPr>
      <w:r>
        <w:rPr>
          <w:rFonts w:cs="Calibri"/>
          <w:bCs/>
          <w:color w:val="000000"/>
        </w:rPr>
        <w:t xml:space="preserve">Załącznik nr 7 </w:t>
      </w:r>
      <w:r>
        <w:rPr>
          <w:rFonts w:cs="Calibri"/>
          <w:bCs/>
          <w:color w:val="000000"/>
        </w:rPr>
        <w:tab/>
      </w:r>
      <w:r>
        <w:rPr>
          <w:rFonts w:cs="Calibri"/>
          <w:bCs/>
          <w:color w:val="000000"/>
        </w:rPr>
        <w:tab/>
        <w:t>Przykładowy wzór zobowiązania podmiotu trzeciego</w:t>
      </w:r>
    </w:p>
    <w:p w14:paraId="7D51D955" w14:textId="77777777" w:rsidR="00F17EEE" w:rsidRDefault="00651892">
      <w:pPr>
        <w:pStyle w:val="Standard"/>
        <w:spacing w:after="0" w:line="240" w:lineRule="auto"/>
      </w:pPr>
      <w:r>
        <w:rPr>
          <w:color w:val="000000"/>
        </w:rPr>
        <w:t>Załącznik nr 8</w:t>
      </w:r>
      <w:r>
        <w:rPr>
          <w:color w:val="000000"/>
        </w:rPr>
        <w:tab/>
      </w:r>
      <w:r>
        <w:rPr>
          <w:color w:val="000000"/>
        </w:rPr>
        <w:tab/>
        <w:t>Informacja Wykonawcy o przynależności do grupy kapitałowej</w:t>
      </w:r>
    </w:p>
    <w:p w14:paraId="480B9095" w14:textId="77777777" w:rsidR="00F17EEE" w:rsidRDefault="00651892">
      <w:pPr>
        <w:pStyle w:val="Akapitzlist"/>
        <w:spacing w:after="0" w:line="240" w:lineRule="auto"/>
        <w:ind w:left="709" w:hanging="709"/>
      </w:pPr>
      <w:r>
        <w:rPr>
          <w:color w:val="000000"/>
        </w:rPr>
        <w:t>Załącznik nr 9</w:t>
      </w:r>
      <w:r>
        <w:rPr>
          <w:color w:val="000000"/>
        </w:rPr>
        <w:tab/>
      </w:r>
      <w:r>
        <w:rPr>
          <w:color w:val="000000"/>
        </w:rPr>
        <w:tab/>
        <w:t>Wzór umowy</w:t>
      </w:r>
      <w:r>
        <w:rPr>
          <w:color w:val="000000"/>
        </w:rPr>
        <w:tab/>
      </w:r>
    </w:p>
    <w:p w14:paraId="7EB683F5" w14:textId="77777777" w:rsidR="00F17EEE" w:rsidRDefault="00651892">
      <w:pPr>
        <w:pStyle w:val="Akapitzlist"/>
        <w:spacing w:after="0"/>
        <w:ind w:left="709" w:hanging="709"/>
      </w:pPr>
      <w:r>
        <w:rPr>
          <w:color w:val="000000"/>
        </w:rPr>
        <w:t>Załącznik nr 10</w:t>
      </w:r>
      <w:r>
        <w:rPr>
          <w:color w:val="000000"/>
        </w:rPr>
        <w:tab/>
      </w:r>
      <w:r>
        <w:rPr>
          <w:color w:val="000000"/>
        </w:rPr>
        <w:tab/>
        <w:t>Wzór protokołu odbioru</w:t>
      </w:r>
    </w:p>
    <w:p w14:paraId="3AF15A6C" w14:textId="77777777" w:rsidR="00F17EEE" w:rsidRDefault="00F17EEE">
      <w:pPr>
        <w:pStyle w:val="Akapitzlist"/>
        <w:spacing w:after="0"/>
        <w:ind w:left="709" w:hanging="709"/>
        <w:rPr>
          <w:rFonts w:cs="Calibri"/>
          <w:bCs/>
          <w:color w:val="000000"/>
        </w:rPr>
      </w:pPr>
    </w:p>
    <w:p w14:paraId="5826A3FF" w14:textId="77777777" w:rsidR="00F17EEE" w:rsidRDefault="00651892">
      <w:pPr>
        <w:pStyle w:val="Akapitzlist"/>
        <w:spacing w:after="0"/>
        <w:ind w:left="709" w:hanging="709"/>
      </w:pPr>
      <w:r>
        <w:rPr>
          <w:rFonts w:cs="Calibri"/>
          <w:bCs/>
          <w:color w:val="000000"/>
        </w:rPr>
        <w:t xml:space="preserve">  </w:t>
      </w:r>
    </w:p>
    <w:p w14:paraId="5D6E4168" w14:textId="77777777" w:rsidR="00F17EEE" w:rsidRDefault="00651892">
      <w:pPr>
        <w:pStyle w:val="Standard"/>
        <w:pageBreakBefore/>
        <w:spacing w:after="0"/>
        <w:ind w:left="567" w:hanging="567"/>
      </w:pPr>
      <w:r>
        <w:rPr>
          <w:b/>
          <w:color w:val="000000"/>
        </w:rPr>
        <w:lastRenderedPageBreak/>
        <w:t>I.      NAZWA ZAMAWIAJĄCEGO</w:t>
      </w:r>
    </w:p>
    <w:p w14:paraId="69D00F77" w14:textId="77777777" w:rsidR="00F17EEE" w:rsidRDefault="00651892">
      <w:pPr>
        <w:pStyle w:val="Standard"/>
        <w:spacing w:after="0"/>
        <w:ind w:left="567" w:hanging="567"/>
      </w:pPr>
      <w:r>
        <w:rPr>
          <w:color w:val="000000"/>
        </w:rPr>
        <w:t>Muzeum Narodowe w Szczecinie</w:t>
      </w:r>
    </w:p>
    <w:p w14:paraId="6DEE3C84" w14:textId="77777777" w:rsidR="00F17EEE" w:rsidRDefault="00651892">
      <w:pPr>
        <w:pStyle w:val="Standard"/>
        <w:spacing w:after="0"/>
        <w:ind w:left="567" w:hanging="567"/>
      </w:pPr>
      <w:r>
        <w:rPr>
          <w:color w:val="000000"/>
        </w:rPr>
        <w:t>ul. Staromłyńska 27</w:t>
      </w:r>
    </w:p>
    <w:p w14:paraId="6794908F" w14:textId="77777777" w:rsidR="00F17EEE" w:rsidRDefault="00651892">
      <w:pPr>
        <w:pStyle w:val="Standard"/>
        <w:spacing w:after="0"/>
        <w:ind w:left="567" w:hanging="567"/>
      </w:pPr>
      <w:r>
        <w:rPr>
          <w:color w:val="000000"/>
        </w:rPr>
        <w:t>70-561 Szczecin</w:t>
      </w:r>
    </w:p>
    <w:p w14:paraId="497A9A7C" w14:textId="77777777" w:rsidR="00F17EEE" w:rsidRDefault="00651892">
      <w:pPr>
        <w:pStyle w:val="Standard"/>
        <w:spacing w:after="0"/>
        <w:ind w:left="567" w:hanging="567"/>
      </w:pPr>
      <w:r>
        <w:rPr>
          <w:color w:val="000000"/>
        </w:rPr>
        <w:t>Tel. (+48) 91 4315 200</w:t>
      </w:r>
    </w:p>
    <w:p w14:paraId="7F856D65" w14:textId="77777777" w:rsidR="00F17EEE" w:rsidRDefault="00651892">
      <w:pPr>
        <w:pStyle w:val="Standard"/>
        <w:spacing w:after="0"/>
        <w:ind w:left="567" w:hanging="567"/>
      </w:pPr>
      <w:r>
        <w:rPr>
          <w:color w:val="000000"/>
        </w:rPr>
        <w:t xml:space="preserve">e-mail: </w:t>
      </w:r>
      <w:hyperlink r:id="rId9" w:history="1">
        <w:r>
          <w:t>biuro@muzeum.szczecin.pl</w:t>
        </w:r>
      </w:hyperlink>
      <w:r>
        <w:rPr>
          <w:color w:val="000000"/>
        </w:rPr>
        <w:t>;</w:t>
      </w:r>
    </w:p>
    <w:p w14:paraId="3CC2C08A" w14:textId="77777777" w:rsidR="00F17EEE" w:rsidRDefault="00651892">
      <w:pPr>
        <w:pStyle w:val="Standard"/>
        <w:spacing w:after="0"/>
        <w:ind w:left="567" w:hanging="567"/>
      </w:pPr>
      <w:r>
        <w:rPr>
          <w:color w:val="000000"/>
        </w:rPr>
        <w:t xml:space="preserve">strona internetowa: </w:t>
      </w:r>
      <w:hyperlink r:id="rId10" w:history="1">
        <w:r>
          <w:t>www.bip.muzeum.szczecin.pl</w:t>
        </w:r>
      </w:hyperlink>
    </w:p>
    <w:p w14:paraId="166149EC" w14:textId="77777777" w:rsidR="00F17EEE" w:rsidRDefault="00F17EEE">
      <w:pPr>
        <w:pStyle w:val="Standard"/>
        <w:spacing w:after="0"/>
        <w:ind w:left="567" w:hanging="567"/>
        <w:rPr>
          <w:color w:val="000000"/>
        </w:rPr>
      </w:pPr>
    </w:p>
    <w:p w14:paraId="2D5DA9C5" w14:textId="77777777" w:rsidR="00F17EEE" w:rsidRDefault="00651892">
      <w:pPr>
        <w:pStyle w:val="Standard"/>
        <w:spacing w:after="0"/>
        <w:ind w:left="567" w:hanging="567"/>
      </w:pPr>
      <w:r>
        <w:rPr>
          <w:b/>
          <w:color w:val="000000"/>
        </w:rPr>
        <w:t>II.     TRYB UDZIELENIA ZAMÓWIENIA</w:t>
      </w:r>
    </w:p>
    <w:p w14:paraId="7D46A588" w14:textId="77777777" w:rsidR="00F17EEE" w:rsidRDefault="00F17EEE">
      <w:pPr>
        <w:pStyle w:val="Akapitzlist"/>
        <w:spacing w:after="0"/>
        <w:ind w:left="567" w:hanging="567"/>
        <w:rPr>
          <w:b/>
          <w:color w:val="000000"/>
        </w:rPr>
      </w:pPr>
    </w:p>
    <w:p w14:paraId="1A4950BD" w14:textId="77777777" w:rsidR="00F17EEE" w:rsidRDefault="00651892">
      <w:pPr>
        <w:pStyle w:val="Akapitzlist"/>
        <w:numPr>
          <w:ilvl w:val="0"/>
          <w:numId w:val="128"/>
        </w:numPr>
        <w:spacing w:after="0"/>
        <w:ind w:left="567" w:hanging="567"/>
        <w:jc w:val="both"/>
      </w:pPr>
      <w:r>
        <w:rPr>
          <w:color w:val="000000"/>
        </w:rPr>
        <w:t>Przetarg nieograniczony na podstawie art. 39 ustawy z dnia 29 stycznia 2004 r Prawo zamówień publicznych (t.j. Dz. U. z 2019 r. poz. 1843 ze zm. )zwanej dalej Ustawą Pzp.</w:t>
      </w:r>
    </w:p>
    <w:p w14:paraId="09AB1FBB" w14:textId="77777777" w:rsidR="00F17EEE" w:rsidRDefault="00651892">
      <w:pPr>
        <w:pStyle w:val="Akapitzlist"/>
        <w:numPr>
          <w:ilvl w:val="0"/>
          <w:numId w:val="4"/>
        </w:numPr>
        <w:spacing w:after="0"/>
        <w:ind w:left="567" w:hanging="567"/>
        <w:jc w:val="both"/>
      </w:pPr>
      <w:r>
        <w:rPr>
          <w:color w:val="000000"/>
        </w:rPr>
        <w:t>Wartość zamówienia nie przekracza równowartości kwoty określonej w przepisach  wykonawczych wydanych na podstawie art. 11 ust. 8 Ustawy Pzp.</w:t>
      </w:r>
    </w:p>
    <w:p w14:paraId="04ECFDD6" w14:textId="77777777" w:rsidR="00F17EEE" w:rsidRDefault="00651892">
      <w:pPr>
        <w:pStyle w:val="Akapitzlist"/>
        <w:numPr>
          <w:ilvl w:val="0"/>
          <w:numId w:val="4"/>
        </w:numPr>
        <w:spacing w:after="0"/>
        <w:ind w:left="567" w:hanging="567"/>
        <w:jc w:val="both"/>
      </w:pPr>
      <w:r>
        <w:rPr>
          <w:color w:val="000000"/>
        </w:rPr>
        <w:t>Zamawiający informuje, że postępowanie będzie prowadzone wg zasad określonych w art. 24 aa Ustawy Pzp (tzw. „procedura odwrócona”), tj. Zamawiający, najpierw dokona oceny ofert, a następnie zbada, czy Wykonawca, którego oferta została oceniona jako najkorzystniejsza, nie podlega wykluczeniu oraz spełnia warunki udziału w postępowaniu.</w:t>
      </w:r>
    </w:p>
    <w:p w14:paraId="12D2B75D" w14:textId="77777777" w:rsidR="00F17EEE" w:rsidRDefault="00651892">
      <w:pPr>
        <w:pStyle w:val="Akapitzlist"/>
        <w:numPr>
          <w:ilvl w:val="0"/>
          <w:numId w:val="4"/>
        </w:numPr>
        <w:spacing w:after="0"/>
        <w:ind w:left="567" w:hanging="567"/>
        <w:jc w:val="both"/>
      </w:pPr>
      <w:r>
        <w:rPr>
          <w:color w:val="000000"/>
        </w:rPr>
        <w:t>Zamówienie jest dofinansowane ze środków Programu Operacyjnego Infrastruktura i Środowisko na lata 2014-2020 pn. Konserwatorskie Niebo – Zakup wyposażenia dla pracowni Działu Konserwacji Muzeum Narodowego w Szczecinie.</w:t>
      </w:r>
    </w:p>
    <w:p w14:paraId="38D11C3D" w14:textId="77777777" w:rsidR="00F17EEE" w:rsidRDefault="00651892">
      <w:pPr>
        <w:pStyle w:val="Akapitzlist"/>
        <w:numPr>
          <w:ilvl w:val="0"/>
          <w:numId w:val="4"/>
        </w:numPr>
        <w:spacing w:after="0"/>
        <w:ind w:left="567" w:hanging="567"/>
        <w:jc w:val="both"/>
      </w:pPr>
      <w:r>
        <w:rPr>
          <w:color w:val="000000"/>
        </w:rPr>
        <w:t>Do niniejszego postepowania stosuje się przepisy Ustawy Pzp</w:t>
      </w:r>
    </w:p>
    <w:p w14:paraId="49352581" w14:textId="77777777" w:rsidR="00F17EEE" w:rsidRDefault="00651892">
      <w:pPr>
        <w:pStyle w:val="Akapitzlist"/>
        <w:numPr>
          <w:ilvl w:val="0"/>
          <w:numId w:val="4"/>
        </w:numPr>
        <w:spacing w:after="0"/>
        <w:ind w:left="567" w:hanging="567"/>
        <w:jc w:val="both"/>
      </w:pPr>
      <w:r>
        <w:rPr>
          <w:color w:val="000000"/>
        </w:rPr>
        <w:t>Rodzaj zamówienia – dostawy</w:t>
      </w:r>
    </w:p>
    <w:p w14:paraId="16EC9B6F" w14:textId="77777777" w:rsidR="00F17EEE" w:rsidRDefault="00651892">
      <w:pPr>
        <w:pStyle w:val="Akapitzlist"/>
        <w:numPr>
          <w:ilvl w:val="0"/>
          <w:numId w:val="4"/>
        </w:numPr>
        <w:spacing w:after="0"/>
        <w:ind w:left="567" w:hanging="567"/>
        <w:jc w:val="both"/>
      </w:pPr>
      <w:r>
        <w:rPr>
          <w:color w:val="000000"/>
        </w:rPr>
        <w:t>Zamawiający nie dopuszcza do składania ofert wariantowych.</w:t>
      </w:r>
    </w:p>
    <w:p w14:paraId="0E13B570" w14:textId="77777777" w:rsidR="00F17EEE" w:rsidRDefault="00651892">
      <w:pPr>
        <w:pStyle w:val="Akapitzlist"/>
        <w:numPr>
          <w:ilvl w:val="0"/>
          <w:numId w:val="4"/>
        </w:numPr>
        <w:spacing w:after="0"/>
        <w:ind w:left="567" w:hanging="567"/>
        <w:jc w:val="both"/>
      </w:pPr>
      <w:r>
        <w:rPr>
          <w:color w:val="000000"/>
        </w:rPr>
        <w:t>Zamawiający nie przewiduje zamówień uzupełniających.</w:t>
      </w:r>
    </w:p>
    <w:p w14:paraId="25244170" w14:textId="77777777" w:rsidR="00F17EEE" w:rsidRDefault="00651892">
      <w:pPr>
        <w:pStyle w:val="Akapitzlist"/>
        <w:numPr>
          <w:ilvl w:val="0"/>
          <w:numId w:val="4"/>
        </w:numPr>
        <w:spacing w:after="0"/>
        <w:ind w:left="567" w:hanging="567"/>
        <w:jc w:val="both"/>
      </w:pPr>
      <w:r>
        <w:rPr>
          <w:color w:val="000000"/>
        </w:rPr>
        <w:t>Postępowanie prowadzone jest w języku polskim. Dokumenty sporządzone w języku obcym są  składane wraz z tłumaczeniem na język polski.</w:t>
      </w:r>
    </w:p>
    <w:p w14:paraId="7AEF1E8E" w14:textId="77777777" w:rsidR="00F17EEE" w:rsidRDefault="00651892">
      <w:pPr>
        <w:pStyle w:val="Akapitzlist"/>
        <w:numPr>
          <w:ilvl w:val="0"/>
          <w:numId w:val="4"/>
        </w:numPr>
        <w:spacing w:after="0"/>
        <w:ind w:left="567" w:hanging="567"/>
        <w:jc w:val="both"/>
      </w:pPr>
      <w:r>
        <w:rPr>
          <w:color w:val="000000"/>
        </w:rPr>
        <w:t>Każdy Wykonawca może złożyć tylko jedną ofertę.</w:t>
      </w:r>
    </w:p>
    <w:p w14:paraId="3DB0B4E1" w14:textId="77777777" w:rsidR="00730E18" w:rsidRPr="00730E18" w:rsidRDefault="00651892" w:rsidP="00730E18">
      <w:pPr>
        <w:pStyle w:val="Akapitzlist"/>
        <w:numPr>
          <w:ilvl w:val="0"/>
          <w:numId w:val="4"/>
        </w:numPr>
        <w:spacing w:after="0"/>
        <w:ind w:left="567" w:hanging="567"/>
        <w:jc w:val="both"/>
      </w:pPr>
      <w:r>
        <w:rPr>
          <w:color w:val="000000"/>
        </w:rPr>
        <w:t>Wykonawca jest związany ofertą, przez okres 30 dni. Bieg terminu rozpoczyna się wraz z upływem terminu składania ofert.</w:t>
      </w:r>
    </w:p>
    <w:p w14:paraId="482E680C" w14:textId="13BFBC8A" w:rsidR="00C301E6" w:rsidRPr="00730E18" w:rsidRDefault="00C301E6" w:rsidP="00730E18">
      <w:pPr>
        <w:pStyle w:val="Akapitzlist"/>
        <w:numPr>
          <w:ilvl w:val="0"/>
          <w:numId w:val="4"/>
        </w:numPr>
        <w:spacing w:after="0"/>
        <w:ind w:left="567" w:hanging="567"/>
        <w:jc w:val="both"/>
      </w:pPr>
      <w:r w:rsidRPr="00730E18">
        <w:t>Zamawiający zgodnie z zaleceniami Urzędu Zamówień Publicznych w dobie zagrożenia epidemicznego dopuszcza możliwość składania ofert w sposób tradycyjny (pisemnie) jak również przy użyciu Miniportalu.</w:t>
      </w:r>
    </w:p>
    <w:p w14:paraId="57E5E71B" w14:textId="77777777" w:rsidR="00C301E6" w:rsidRDefault="00C301E6" w:rsidP="00C301E6">
      <w:pPr>
        <w:pStyle w:val="Akapitzlist"/>
        <w:spacing w:after="0"/>
        <w:ind w:left="567"/>
        <w:jc w:val="both"/>
      </w:pPr>
    </w:p>
    <w:p w14:paraId="7D471920" w14:textId="77777777" w:rsidR="00F17EEE" w:rsidRDefault="00F17EEE">
      <w:pPr>
        <w:pStyle w:val="Akapitzlist"/>
        <w:spacing w:after="0"/>
        <w:ind w:left="567" w:hanging="567"/>
        <w:jc w:val="both"/>
        <w:rPr>
          <w:color w:val="000000"/>
        </w:rPr>
      </w:pPr>
    </w:p>
    <w:p w14:paraId="2B9BD7C3" w14:textId="77777777" w:rsidR="00F17EEE" w:rsidRDefault="00651892">
      <w:pPr>
        <w:pStyle w:val="Standard"/>
        <w:spacing w:after="0"/>
        <w:ind w:left="567" w:hanging="567"/>
      </w:pPr>
      <w:r>
        <w:rPr>
          <w:b/>
          <w:color w:val="000000"/>
        </w:rPr>
        <w:t>III.</w:t>
      </w:r>
      <w:r>
        <w:rPr>
          <w:color w:val="000000"/>
        </w:rPr>
        <w:t xml:space="preserve">   </w:t>
      </w:r>
      <w:r>
        <w:rPr>
          <w:b/>
          <w:color w:val="000000"/>
        </w:rPr>
        <w:t>RODZAJ I NAZWA ZAMÓWIENIA</w:t>
      </w:r>
    </w:p>
    <w:p w14:paraId="14B1267D" w14:textId="77777777" w:rsidR="00F17EEE" w:rsidRDefault="00651892">
      <w:pPr>
        <w:pStyle w:val="Akapitzlist"/>
        <w:numPr>
          <w:ilvl w:val="0"/>
          <w:numId w:val="129"/>
        </w:numPr>
        <w:spacing w:after="0"/>
        <w:ind w:left="567" w:hanging="567"/>
        <w:jc w:val="both"/>
      </w:pPr>
      <w:r>
        <w:rPr>
          <w:color w:val="000000"/>
        </w:rPr>
        <w:t xml:space="preserve">Dostawy  - </w:t>
      </w:r>
      <w:r>
        <w:rPr>
          <w:b/>
          <w:color w:val="000000"/>
        </w:rPr>
        <w:t xml:space="preserve">Zakup sprzętu konserwatorskiego </w:t>
      </w:r>
      <w:r>
        <w:rPr>
          <w:color w:val="000000"/>
        </w:rPr>
        <w:t>dla Działu Konserwacji Muzeum Narodowego w Szczecinie realizowany w ramach Projektu współfinansowanego  Programu Operacyjnego Infrastruktura i Środowisko na lata 2014-2020 pn. „Konserwatorskie Niebo – zakup wyposażenia dla Pracowni Działu Konserwacji Muzeum Narodowego w Szczecinie”</w:t>
      </w:r>
    </w:p>
    <w:p w14:paraId="6B1E4A4C" w14:textId="77777777" w:rsidR="00F17EEE" w:rsidRDefault="00651892">
      <w:pPr>
        <w:pStyle w:val="Akapitzlist"/>
        <w:numPr>
          <w:ilvl w:val="0"/>
          <w:numId w:val="5"/>
        </w:numPr>
        <w:spacing w:after="0"/>
        <w:ind w:left="567" w:hanging="567"/>
        <w:jc w:val="both"/>
      </w:pPr>
      <w:r>
        <w:rPr>
          <w:b/>
          <w:color w:val="000000"/>
        </w:rPr>
        <w:t>Kod CPV:</w:t>
      </w:r>
      <w:r>
        <w:rPr>
          <w:color w:val="000000"/>
        </w:rPr>
        <w:t xml:space="preserve"> 42900000-5</w:t>
      </w:r>
      <w:r>
        <w:rPr>
          <w:color w:val="000000"/>
        </w:rPr>
        <w:tab/>
        <w:t>różne maszyny ogólnego i specjalnego przeznaczenia</w:t>
      </w:r>
    </w:p>
    <w:p w14:paraId="04152AFE" w14:textId="77777777" w:rsidR="00F17EEE" w:rsidRDefault="00651892" w:rsidP="00651892">
      <w:pPr>
        <w:pStyle w:val="Akapitzlist"/>
        <w:spacing w:after="0"/>
        <w:ind w:left="567"/>
        <w:jc w:val="both"/>
      </w:pPr>
      <w:r>
        <w:rPr>
          <w:b/>
          <w:color w:val="000000"/>
        </w:rPr>
        <w:t xml:space="preserve">Dodatkowe kody CPV:     </w:t>
      </w:r>
      <w:r>
        <w:rPr>
          <w:color w:val="000000"/>
        </w:rPr>
        <w:t>42924200-1       maszyny do czyszczenia parą i piaskowania</w:t>
      </w:r>
    </w:p>
    <w:p w14:paraId="3B1EFC9C" w14:textId="77777777" w:rsidR="00F17EEE" w:rsidRDefault="00F17EEE">
      <w:pPr>
        <w:pStyle w:val="Akapitzlist"/>
        <w:spacing w:after="0"/>
        <w:ind w:left="567" w:hanging="567"/>
        <w:jc w:val="both"/>
        <w:rPr>
          <w:b/>
          <w:color w:val="000000"/>
        </w:rPr>
      </w:pPr>
    </w:p>
    <w:p w14:paraId="2ECDB833" w14:textId="77777777" w:rsidR="00F17EEE" w:rsidRDefault="00651892">
      <w:pPr>
        <w:pStyle w:val="Akapitzlist"/>
        <w:spacing w:after="0"/>
        <w:ind w:left="567" w:hanging="567"/>
        <w:jc w:val="both"/>
      </w:pPr>
      <w:r>
        <w:rPr>
          <w:b/>
          <w:color w:val="000000"/>
        </w:rPr>
        <w:t>IV.  OPIS PRZEDMIOTU ZAMÓWIENIA</w:t>
      </w:r>
    </w:p>
    <w:p w14:paraId="252059F7" w14:textId="77777777" w:rsidR="00F17EEE" w:rsidRDefault="00F17EEE">
      <w:pPr>
        <w:pStyle w:val="Standard"/>
        <w:spacing w:after="0"/>
        <w:rPr>
          <w:b/>
          <w:color w:val="000000"/>
        </w:rPr>
      </w:pPr>
    </w:p>
    <w:p w14:paraId="65281F9C" w14:textId="77777777" w:rsidR="00F17EEE" w:rsidRDefault="00651892">
      <w:pPr>
        <w:pStyle w:val="Tekst063"/>
        <w:numPr>
          <w:ilvl w:val="0"/>
          <w:numId w:val="130"/>
        </w:numPr>
        <w:tabs>
          <w:tab w:val="clear" w:pos="714"/>
          <w:tab w:val="left" w:pos="1134"/>
        </w:tabs>
        <w:spacing w:after="0"/>
        <w:ind w:left="567" w:right="-102" w:hanging="567"/>
      </w:pPr>
      <w:r>
        <w:t xml:space="preserve">Przedmiotem niniejszego zamówienia jest dostawa mikropiaskarki z kompresorem i komorą piaskową – 1 szt. </w:t>
      </w:r>
      <w:r>
        <w:rPr>
          <w:color w:val="000000"/>
        </w:rPr>
        <w:t>do Działu Konserwacji Muzeum Narodowego w Szczecinie (Szczecin, Wały Chrobrego 3). Urządzenie powinno spełniać wymagania ujęte w Opisie przedmiotu zamówienia - Załącznik nr  1.</w:t>
      </w:r>
    </w:p>
    <w:p w14:paraId="4F519D6E" w14:textId="77777777" w:rsidR="00F17EEE" w:rsidRDefault="00651892">
      <w:pPr>
        <w:pStyle w:val="Tekst063"/>
        <w:numPr>
          <w:ilvl w:val="0"/>
          <w:numId w:val="71"/>
        </w:numPr>
        <w:tabs>
          <w:tab w:val="clear" w:pos="714"/>
          <w:tab w:val="left" w:pos="1134"/>
        </w:tabs>
        <w:spacing w:after="0"/>
        <w:ind w:left="567" w:right="-102" w:hanging="567"/>
      </w:pPr>
      <w:r>
        <w:rPr>
          <w:color w:val="000000"/>
        </w:rPr>
        <w:lastRenderedPageBreak/>
        <w:t>W ramach dostawy Wykonawca zapewni transport, załadunek, rozładunek, wniesienie, montaż, ustawienie w miejscu wskazanym przez Zamawiającego, podłączenie, uruchomienie sprzętu, oraz przekazanie następujących dokumentów:</w:t>
      </w:r>
    </w:p>
    <w:p w14:paraId="0911652C" w14:textId="77777777" w:rsidR="00F17EEE" w:rsidRDefault="00651892">
      <w:pPr>
        <w:pStyle w:val="Akapitzlist"/>
        <w:numPr>
          <w:ilvl w:val="1"/>
          <w:numId w:val="3"/>
        </w:numPr>
        <w:ind w:left="1985" w:hanging="709"/>
        <w:jc w:val="both"/>
      </w:pPr>
      <w:r>
        <w:rPr>
          <w:color w:val="000000"/>
        </w:rPr>
        <w:t>dokumentów potwierdzających udzielenie gwarancji,</w:t>
      </w:r>
    </w:p>
    <w:p w14:paraId="7B630526" w14:textId="77777777" w:rsidR="00F17EEE" w:rsidRDefault="00651892">
      <w:pPr>
        <w:pStyle w:val="Akapitzlist"/>
        <w:numPr>
          <w:ilvl w:val="1"/>
          <w:numId w:val="3"/>
        </w:numPr>
        <w:ind w:left="1985" w:hanging="709"/>
        <w:jc w:val="both"/>
      </w:pPr>
      <w:r>
        <w:rPr>
          <w:color w:val="000000"/>
        </w:rPr>
        <w:t>instrukcji obsługi w języku polskim</w:t>
      </w:r>
    </w:p>
    <w:p w14:paraId="20C97D8A" w14:textId="77777777" w:rsidR="00F17EEE" w:rsidRDefault="00651892">
      <w:pPr>
        <w:pStyle w:val="Akapitzlist"/>
        <w:numPr>
          <w:ilvl w:val="1"/>
          <w:numId w:val="3"/>
        </w:numPr>
        <w:ind w:left="1985" w:hanging="709"/>
        <w:jc w:val="both"/>
      </w:pPr>
      <w:r>
        <w:rPr>
          <w:color w:val="000000"/>
        </w:rPr>
        <w:t>certyfikaty CE</w:t>
      </w:r>
    </w:p>
    <w:p w14:paraId="6CE1DEFD" w14:textId="77777777" w:rsidR="00F17EEE" w:rsidRDefault="00651892">
      <w:pPr>
        <w:pStyle w:val="Akapitzlist"/>
        <w:numPr>
          <w:ilvl w:val="1"/>
          <w:numId w:val="3"/>
        </w:numPr>
        <w:ind w:left="1985" w:hanging="709"/>
        <w:jc w:val="both"/>
      </w:pPr>
      <w:r>
        <w:rPr>
          <w:color w:val="000000"/>
        </w:rPr>
        <w:t>innych dokumentów zgodnie z wymaganiami SIWZ.</w:t>
      </w:r>
    </w:p>
    <w:p w14:paraId="3034712B" w14:textId="77777777" w:rsidR="00F17EEE" w:rsidRPr="00651892" w:rsidRDefault="00651892">
      <w:pPr>
        <w:pStyle w:val="Akapitzlist"/>
        <w:numPr>
          <w:ilvl w:val="0"/>
          <w:numId w:val="71"/>
        </w:numPr>
        <w:ind w:left="567" w:hanging="567"/>
        <w:jc w:val="both"/>
      </w:pPr>
      <w:r w:rsidRPr="00651892">
        <w:t>Urządzenia winny być:</w:t>
      </w:r>
    </w:p>
    <w:p w14:paraId="66E64FC4" w14:textId="77777777" w:rsidR="00F17EEE" w:rsidRPr="00651892" w:rsidRDefault="00651892" w:rsidP="00E10073">
      <w:pPr>
        <w:pStyle w:val="PPunkt127"/>
      </w:pPr>
      <w:r w:rsidRPr="00651892">
        <w:t>fabrycznie nowe, kompletne, gotowe do pracy oraz wyprodukowane nie wcześniej niż w 2018 r.</w:t>
      </w:r>
    </w:p>
    <w:p w14:paraId="2C8F078B" w14:textId="77777777" w:rsidR="00F17EEE" w:rsidRPr="00651892" w:rsidRDefault="00651892" w:rsidP="00E10073">
      <w:pPr>
        <w:pStyle w:val="PPunkt127"/>
      </w:pPr>
      <w:r w:rsidRPr="00651892">
        <w:t>dostarczone Zamawiającemu w oryginalnych, fabrycznych opakowaniach, których przechowywanie przez Zamawiającego nie jest wymagane do zachowania udzielonej gwarancji;</w:t>
      </w:r>
    </w:p>
    <w:p w14:paraId="06212436" w14:textId="77777777" w:rsidR="00F17EEE" w:rsidRPr="00651892" w:rsidRDefault="00651892" w:rsidP="00E10073">
      <w:pPr>
        <w:pStyle w:val="PPunkt127"/>
      </w:pPr>
      <w:r w:rsidRPr="00651892">
        <w:t>dopuszczone do obrotu i użytkowania na terenie UE, czego potwierdzeniem winna być deklaracja zgodności producenta, oraz oznakowanie CE,</w:t>
      </w:r>
    </w:p>
    <w:p w14:paraId="4076CE62" w14:textId="77777777" w:rsidR="00F17EEE" w:rsidRPr="00651892" w:rsidRDefault="00651892" w:rsidP="00E10073">
      <w:pPr>
        <w:pStyle w:val="PPunkt127"/>
      </w:pPr>
      <w:r w:rsidRPr="00651892">
        <w:t>identyfikowalne poprzez unikalny numer seryjny lub w inny sposób przewidziany przez producenta,</w:t>
      </w:r>
    </w:p>
    <w:p w14:paraId="28D86A3B" w14:textId="77777777" w:rsidR="00F17EEE" w:rsidRPr="00651892" w:rsidRDefault="00651892" w:rsidP="00B64246">
      <w:pPr>
        <w:pStyle w:val="Akapitzlist"/>
        <w:numPr>
          <w:ilvl w:val="0"/>
          <w:numId w:val="131"/>
        </w:numPr>
        <w:spacing w:after="0" w:line="240" w:lineRule="auto"/>
        <w:ind w:left="567" w:hanging="567"/>
        <w:jc w:val="both"/>
      </w:pPr>
      <w:r w:rsidRPr="00651892">
        <w:t>Dodatkowe wymagania:</w:t>
      </w:r>
    </w:p>
    <w:p w14:paraId="1170311A" w14:textId="77777777" w:rsidR="00F17EEE" w:rsidRPr="00651892" w:rsidRDefault="00651892" w:rsidP="00B64246">
      <w:pPr>
        <w:pStyle w:val="PPunkt127"/>
        <w:numPr>
          <w:ilvl w:val="0"/>
          <w:numId w:val="132"/>
        </w:numPr>
      </w:pPr>
      <w:r w:rsidRPr="00651892">
        <w:t>Wykonawca po zainstalowaniu i uruchomieniu urządzeń zademonstruje ich  sprawność  według żądań Zamawiającego,</w:t>
      </w:r>
    </w:p>
    <w:p w14:paraId="181879DB" w14:textId="77777777" w:rsidR="00F17EEE" w:rsidRPr="00651892" w:rsidRDefault="00651892" w:rsidP="00E10073">
      <w:pPr>
        <w:pStyle w:val="PPunkt127"/>
        <w:numPr>
          <w:ilvl w:val="0"/>
          <w:numId w:val="50"/>
        </w:numPr>
      </w:pPr>
      <w:r w:rsidRPr="00651892">
        <w:t>Wykonawca przeprowadzi szkolenie w zakresie obsługi.</w:t>
      </w:r>
    </w:p>
    <w:p w14:paraId="7E077E01" w14:textId="7781E990" w:rsidR="00F17EEE" w:rsidRDefault="00651892">
      <w:pPr>
        <w:pStyle w:val="Punkt063"/>
        <w:numPr>
          <w:ilvl w:val="0"/>
          <w:numId w:val="101"/>
        </w:numPr>
        <w:tabs>
          <w:tab w:val="clear" w:pos="714"/>
          <w:tab w:val="left" w:pos="1134"/>
        </w:tabs>
        <w:ind w:left="567" w:hanging="567"/>
      </w:pPr>
      <w:r>
        <w:rPr>
          <w:color w:val="000000"/>
        </w:rPr>
        <w:t>Wymagany okres udzielonej gwarancji to min. 2</w:t>
      </w:r>
      <w:r w:rsidR="009D6CA0">
        <w:rPr>
          <w:color w:val="000000"/>
        </w:rPr>
        <w:t xml:space="preserve"> lata</w:t>
      </w:r>
      <w:r>
        <w:rPr>
          <w:color w:val="000000"/>
        </w:rPr>
        <w:t xml:space="preserve">. </w:t>
      </w:r>
      <w:r>
        <w:t xml:space="preserve">Szczegóły dotyczące warunków gwarancji i świadczeń  gwarancyjnych zawarte są we wzorze umowy </w:t>
      </w:r>
      <w:r>
        <w:rPr>
          <w:rFonts w:cs="Calibri"/>
          <w:b/>
        </w:rPr>
        <w:t>–</w:t>
      </w:r>
      <w:r>
        <w:rPr>
          <w:b/>
        </w:rPr>
        <w:t xml:space="preserve"> za</w:t>
      </w:r>
      <w:r>
        <w:rPr>
          <w:rFonts w:cs="Calibri"/>
          <w:b/>
        </w:rPr>
        <w:t>łą</w:t>
      </w:r>
      <w:r>
        <w:rPr>
          <w:b/>
        </w:rPr>
        <w:t>cznik nr 9.</w:t>
      </w:r>
      <w:r>
        <w:t xml:space="preserve">  </w:t>
      </w:r>
    </w:p>
    <w:p w14:paraId="0079D617" w14:textId="77777777" w:rsidR="00F17EEE" w:rsidRDefault="00651892">
      <w:pPr>
        <w:pStyle w:val="Punkt063"/>
        <w:numPr>
          <w:ilvl w:val="0"/>
          <w:numId w:val="101"/>
        </w:numPr>
        <w:tabs>
          <w:tab w:val="clear" w:pos="714"/>
          <w:tab w:val="left" w:pos="1134"/>
        </w:tabs>
        <w:ind w:left="567" w:hanging="567"/>
      </w:pPr>
      <w:r>
        <w:t>Szczegółowy opis przedmiotu zamówienia w tym specyfikacja techniczna zawiera załącznik nr 1 do SIWZ</w:t>
      </w:r>
      <w:r>
        <w:rPr>
          <w:rFonts w:cs="Calibri"/>
        </w:rPr>
        <w:t xml:space="preserve"> - </w:t>
      </w:r>
      <w:r>
        <w:t>Opis przedmiotu zamówienia</w:t>
      </w:r>
      <w:r>
        <w:rPr>
          <w:rFonts w:cs="Calibri"/>
        </w:rPr>
        <w:t>” (OPZ)</w:t>
      </w:r>
      <w:r>
        <w:t xml:space="preserve"> oraz za</w:t>
      </w:r>
      <w:r>
        <w:rPr>
          <w:rFonts w:cs="Calibri"/>
        </w:rPr>
        <w:t>łą</w:t>
      </w:r>
      <w:r>
        <w:t xml:space="preserve">cznik nr 9 </w:t>
      </w:r>
      <w:r>
        <w:rPr>
          <w:rFonts w:cs="Calibri"/>
        </w:rPr>
        <w:t>–</w:t>
      </w:r>
      <w:r>
        <w:t xml:space="preserve"> wz</w:t>
      </w:r>
      <w:r>
        <w:rPr>
          <w:rFonts w:cs="Calibri"/>
        </w:rPr>
        <w:t>ó</w:t>
      </w:r>
      <w:r>
        <w:t>r umowy.</w:t>
      </w:r>
    </w:p>
    <w:p w14:paraId="5D16EF38" w14:textId="77777777" w:rsidR="00F17EEE" w:rsidRDefault="00651892">
      <w:pPr>
        <w:pStyle w:val="Punkt063"/>
        <w:numPr>
          <w:ilvl w:val="0"/>
          <w:numId w:val="101"/>
        </w:numPr>
        <w:tabs>
          <w:tab w:val="clear" w:pos="714"/>
          <w:tab w:val="left" w:pos="1134"/>
        </w:tabs>
        <w:ind w:left="567" w:hanging="567"/>
      </w:pPr>
      <w:r>
        <w:t>Wykonawca zobowiązany jest do jednoznacznego określenia zaoferowanego w formularzu cenowym i formularzu przedmiotowo-cenowym produktu, charakteryzując go poprzez wskazanie na konkretny wyrób (producent, model).</w:t>
      </w:r>
    </w:p>
    <w:p w14:paraId="53E42065" w14:textId="7A248EE6" w:rsidR="00F17EEE" w:rsidRDefault="00CF7AF9">
      <w:pPr>
        <w:pStyle w:val="Punkt063"/>
        <w:numPr>
          <w:ilvl w:val="0"/>
          <w:numId w:val="101"/>
        </w:numPr>
        <w:tabs>
          <w:tab w:val="clear" w:pos="714"/>
          <w:tab w:val="left" w:pos="1134"/>
        </w:tabs>
        <w:ind w:left="567" w:hanging="567"/>
      </w:pPr>
      <w:r>
        <w:t>Wynagrodzenie W</w:t>
      </w:r>
      <w:r w:rsidR="00651892">
        <w:t xml:space="preserve">ykonawcy ma charakter wynagrodzenia ryczałtowego tj. obejmuje wszelkie koszty do jakich </w:t>
      </w:r>
      <w:r>
        <w:t>poniesienia zobowiązany będzie W</w:t>
      </w:r>
      <w:r w:rsidR="00651892">
        <w:t>ykonawca, aby wywiązać się z realizacji podjętego zamówienia.</w:t>
      </w:r>
    </w:p>
    <w:p w14:paraId="71BB9AF4" w14:textId="77777777" w:rsidR="00F17EEE" w:rsidRDefault="00651892">
      <w:pPr>
        <w:pStyle w:val="Punkt063"/>
        <w:numPr>
          <w:ilvl w:val="0"/>
          <w:numId w:val="101"/>
        </w:numPr>
        <w:tabs>
          <w:tab w:val="clear" w:pos="714"/>
          <w:tab w:val="left" w:pos="1134"/>
        </w:tabs>
        <w:ind w:left="567" w:hanging="567"/>
      </w:pPr>
      <w:r>
        <w:t>We wszystkich miejscach SIWZ,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30 ust. 1 pkt 2 i ust. 3 ustawy Pzp, a w każdym przypadku, działając zgodnie z art. 29 ust. 3 i art. 30 ust. 4 ustawy Pzp, Zamawiający dopuszcza rozwiązania równoważne w stosunku do określonych w SIWZ i dokumentacji projektowej, oznaczając takie wskazania lub odniesienia odpowiednio wyrazami „lub równoważny” lub „lub równoważne" (m.in. zastosowanie urządzeń), pod warunkiem zapewnienia parametrów nie gorszych niż określone w opisie przedmiotu zamówienia.</w:t>
      </w:r>
    </w:p>
    <w:p w14:paraId="453481CB" w14:textId="77777777" w:rsidR="00F17EEE" w:rsidRDefault="00651892">
      <w:pPr>
        <w:pStyle w:val="Punkt063"/>
        <w:numPr>
          <w:ilvl w:val="0"/>
          <w:numId w:val="101"/>
        </w:numPr>
        <w:tabs>
          <w:tab w:val="clear" w:pos="714"/>
          <w:tab w:val="left" w:pos="1134"/>
        </w:tabs>
        <w:ind w:left="567" w:hanging="567"/>
      </w:pPr>
      <w:r>
        <w:t xml:space="preserve">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(o ile podane w szczegółowym opisie) należy rozumieć jako preferowanego typu w zakresie określenia minimalnych wymagań </w:t>
      </w:r>
      <w:r>
        <w:lastRenderedPageBreak/>
        <w:t>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0A642C08" w14:textId="77777777" w:rsidR="00F17EEE" w:rsidRDefault="00F17EEE">
      <w:pPr>
        <w:pStyle w:val="Punkt063"/>
        <w:tabs>
          <w:tab w:val="clear" w:pos="714"/>
          <w:tab w:val="left" w:pos="1134"/>
        </w:tabs>
        <w:ind w:left="567"/>
      </w:pPr>
    </w:p>
    <w:p w14:paraId="3FF9D5DF" w14:textId="77777777" w:rsidR="00F17EEE" w:rsidRDefault="00F17EEE" w:rsidP="00651892">
      <w:pPr>
        <w:pStyle w:val="Punkt063"/>
        <w:tabs>
          <w:tab w:val="clear" w:pos="714"/>
          <w:tab w:val="left" w:pos="1134"/>
        </w:tabs>
        <w:ind w:left="567"/>
      </w:pPr>
    </w:p>
    <w:p w14:paraId="6E8E90DE" w14:textId="77777777" w:rsidR="00F17EEE" w:rsidRDefault="00651892">
      <w:pPr>
        <w:pStyle w:val="Standard"/>
        <w:keepNext/>
        <w:spacing w:after="0"/>
      </w:pPr>
      <w:r>
        <w:rPr>
          <w:b/>
          <w:color w:val="000000"/>
        </w:rPr>
        <w:t>V.       TERMIN REALIZACJI ZAMÓWIENIA I OKRES GWARANCJI</w:t>
      </w:r>
    </w:p>
    <w:p w14:paraId="6E589213" w14:textId="77777777" w:rsidR="00F17EEE" w:rsidRDefault="00F17EEE">
      <w:pPr>
        <w:pStyle w:val="Standard"/>
        <w:keepNext/>
        <w:spacing w:after="0"/>
        <w:jc w:val="right"/>
        <w:rPr>
          <w:b/>
          <w:color w:val="000000"/>
        </w:rPr>
      </w:pPr>
    </w:p>
    <w:p w14:paraId="56E8E5CD" w14:textId="14BC01FA" w:rsidR="00F17EEE" w:rsidRDefault="00651892" w:rsidP="00B64246">
      <w:pPr>
        <w:pStyle w:val="Punkt063"/>
        <w:numPr>
          <w:ilvl w:val="0"/>
          <w:numId w:val="133"/>
        </w:numPr>
        <w:tabs>
          <w:tab w:val="clear" w:pos="714"/>
          <w:tab w:val="left" w:pos="1134"/>
        </w:tabs>
        <w:ind w:left="567" w:hanging="567"/>
      </w:pPr>
      <w:r>
        <w:rPr>
          <w:color w:val="000000"/>
        </w:rPr>
        <w:t xml:space="preserve">Cały przedmiot zamówienia winien być zrealizowany w terminie: </w:t>
      </w:r>
      <w:r w:rsidR="0041757B">
        <w:rPr>
          <w:b/>
          <w:color w:val="000000"/>
        </w:rPr>
        <w:t>112</w:t>
      </w:r>
      <w:r w:rsidR="00A11260" w:rsidRPr="00A11260">
        <w:rPr>
          <w:b/>
          <w:color w:val="000000"/>
        </w:rPr>
        <w:t xml:space="preserve"> </w:t>
      </w:r>
      <w:r w:rsidRPr="00A11260">
        <w:rPr>
          <w:b/>
        </w:rPr>
        <w:t>dni od dnia zawarcia</w:t>
      </w:r>
      <w:r>
        <w:rPr>
          <w:b/>
        </w:rPr>
        <w:t xml:space="preserve"> umowy</w:t>
      </w:r>
    </w:p>
    <w:p w14:paraId="3FC4CFE6" w14:textId="77777777" w:rsidR="00F17EEE" w:rsidRDefault="00651892">
      <w:pPr>
        <w:pStyle w:val="Punkt063"/>
        <w:numPr>
          <w:ilvl w:val="0"/>
          <w:numId w:val="67"/>
        </w:numPr>
        <w:tabs>
          <w:tab w:val="clear" w:pos="714"/>
          <w:tab w:val="left" w:pos="1134"/>
        </w:tabs>
        <w:ind w:left="567" w:hanging="567"/>
      </w:pPr>
      <w:r>
        <w:rPr>
          <w:color w:val="000000"/>
        </w:rPr>
        <w:t>Bieg okresu udzielonych gwarancji rozpoczyna się z dniem podpisania protokołu odbioru końcowego.</w:t>
      </w:r>
    </w:p>
    <w:p w14:paraId="7C689001" w14:textId="66C0FCD0" w:rsidR="00F17EEE" w:rsidRDefault="00651892">
      <w:pPr>
        <w:pStyle w:val="Punkt063"/>
        <w:numPr>
          <w:ilvl w:val="0"/>
          <w:numId w:val="67"/>
        </w:numPr>
        <w:tabs>
          <w:tab w:val="clear" w:pos="714"/>
          <w:tab w:val="left" w:pos="1134"/>
        </w:tabs>
        <w:ind w:left="567" w:hanging="567"/>
      </w:pPr>
      <w:r>
        <w:rPr>
          <w:color w:val="000000"/>
        </w:rPr>
        <w:t>Minimalny okres gwarancji to 2</w:t>
      </w:r>
      <w:r w:rsidR="00400ADF">
        <w:rPr>
          <w:color w:val="000000"/>
        </w:rPr>
        <w:t xml:space="preserve"> lata</w:t>
      </w:r>
      <w:r>
        <w:rPr>
          <w:color w:val="000000"/>
        </w:rPr>
        <w:t>.</w:t>
      </w:r>
    </w:p>
    <w:p w14:paraId="52697451" w14:textId="77777777" w:rsidR="00F17EEE" w:rsidRDefault="00651892">
      <w:pPr>
        <w:pStyle w:val="Punkt063"/>
        <w:numPr>
          <w:ilvl w:val="0"/>
          <w:numId w:val="67"/>
        </w:numPr>
        <w:tabs>
          <w:tab w:val="clear" w:pos="714"/>
          <w:tab w:val="left" w:pos="1134"/>
        </w:tabs>
        <w:ind w:left="567" w:hanging="567"/>
      </w:pPr>
      <w:r>
        <w:rPr>
          <w:color w:val="000000"/>
        </w:rPr>
        <w:t>Wywiązanie się z realizacji zamówienia potwierdzone będzie przez Zamawiającego  na protokole odbioru końcowego dostarczonym przez Wykonawcę w  obecności przedstawicieli obu stron (wzór protokołu odbioru zamówienia – załącznik nr 10).</w:t>
      </w:r>
    </w:p>
    <w:p w14:paraId="32A02E4E" w14:textId="77777777" w:rsidR="00F17EEE" w:rsidRDefault="00F17EEE">
      <w:pPr>
        <w:pStyle w:val="Standard"/>
        <w:spacing w:after="0"/>
        <w:rPr>
          <w:color w:val="000000"/>
        </w:rPr>
      </w:pPr>
    </w:p>
    <w:p w14:paraId="461D28DF" w14:textId="77777777" w:rsidR="00F17EEE" w:rsidRDefault="00651892">
      <w:pPr>
        <w:pStyle w:val="Standard"/>
        <w:spacing w:after="0"/>
      </w:pPr>
      <w:r>
        <w:rPr>
          <w:b/>
          <w:color w:val="000000"/>
        </w:rPr>
        <w:t>VI.       WARUNKI UDZIAŁU W POSTĘPOWANIU</w:t>
      </w:r>
    </w:p>
    <w:p w14:paraId="67B5D83D" w14:textId="77777777" w:rsidR="00F17EEE" w:rsidRDefault="00F17EEE">
      <w:pPr>
        <w:pStyle w:val="Standard"/>
        <w:spacing w:after="0"/>
        <w:rPr>
          <w:color w:val="000000"/>
        </w:rPr>
      </w:pPr>
    </w:p>
    <w:p w14:paraId="46358536" w14:textId="77777777" w:rsidR="00F17EEE" w:rsidRDefault="00F17EEE">
      <w:pPr>
        <w:pStyle w:val="Standard"/>
        <w:spacing w:after="0"/>
        <w:rPr>
          <w:color w:val="000000"/>
        </w:rPr>
      </w:pPr>
    </w:p>
    <w:p w14:paraId="0E44356C" w14:textId="77777777" w:rsidR="00F17EEE" w:rsidRDefault="00651892" w:rsidP="00B64246">
      <w:pPr>
        <w:pStyle w:val="Standard"/>
        <w:numPr>
          <w:ilvl w:val="0"/>
          <w:numId w:val="134"/>
        </w:numPr>
        <w:tabs>
          <w:tab w:val="left" w:pos="1134"/>
        </w:tabs>
        <w:spacing w:after="120"/>
        <w:ind w:left="567" w:hanging="567"/>
        <w:jc w:val="both"/>
      </w:pPr>
      <w:r>
        <w:rPr>
          <w:color w:val="000000"/>
        </w:rPr>
        <w:t>O udzielenie zamówienia mogą ubiegać się Wykonawcy, którzy  nie podlegają wykluczeniu na   podstawie art. 24 ust. 1 pkt 12) – 23) Ustawy Pzp.</w:t>
      </w:r>
    </w:p>
    <w:p w14:paraId="69C22AAD" w14:textId="64A3F696" w:rsidR="00F17EEE" w:rsidRDefault="00651892">
      <w:pPr>
        <w:pStyle w:val="Standard"/>
        <w:numPr>
          <w:ilvl w:val="0"/>
          <w:numId w:val="68"/>
        </w:numPr>
        <w:tabs>
          <w:tab w:val="left" w:pos="1134"/>
        </w:tabs>
        <w:spacing w:after="120"/>
        <w:ind w:left="567" w:hanging="567"/>
        <w:jc w:val="both"/>
      </w:pPr>
      <w:r>
        <w:rPr>
          <w:color w:val="000000"/>
        </w:rPr>
        <w:t>Ponadto Zamawiający</w:t>
      </w:r>
      <w:r w:rsidR="00CF7AF9">
        <w:rPr>
          <w:color w:val="000000"/>
        </w:rPr>
        <w:t xml:space="preserve"> wykluczy W</w:t>
      </w:r>
      <w:r>
        <w:rPr>
          <w:color w:val="000000"/>
        </w:rPr>
        <w:t>ykonawcę na podstawie niżej wymienionych przesłanek określonych w art.24 ust. 5 pkt 1)-4</w:t>
      </w:r>
      <w:r w:rsidR="009D6CA0">
        <w:rPr>
          <w:color w:val="000000"/>
        </w:rPr>
        <w:t>)</w:t>
      </w:r>
      <w:r>
        <w:rPr>
          <w:color w:val="000000"/>
        </w:rPr>
        <w:t xml:space="preserve">  oraz 8) Ustawy Pzp, tj.;</w:t>
      </w:r>
    </w:p>
    <w:p w14:paraId="58EC22C3" w14:textId="77777777" w:rsidR="00F17EEE" w:rsidRDefault="00651892" w:rsidP="00B64246">
      <w:pPr>
        <w:pStyle w:val="Standard"/>
        <w:numPr>
          <w:ilvl w:val="0"/>
          <w:numId w:val="135"/>
        </w:numPr>
        <w:tabs>
          <w:tab w:val="left" w:pos="1134"/>
          <w:tab w:val="left" w:pos="1701"/>
        </w:tabs>
        <w:spacing w:after="60"/>
        <w:ind w:left="567" w:firstLine="0"/>
        <w:jc w:val="both"/>
      </w:pPr>
      <w:r>
        <w:rPr>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 z późn.zm.);</w:t>
      </w:r>
    </w:p>
    <w:p w14:paraId="75FE6C9A" w14:textId="77777777" w:rsidR="00F17EEE" w:rsidRDefault="00651892">
      <w:pPr>
        <w:pStyle w:val="Standard"/>
        <w:numPr>
          <w:ilvl w:val="0"/>
          <w:numId w:val="28"/>
        </w:numPr>
        <w:tabs>
          <w:tab w:val="left" w:pos="1134"/>
          <w:tab w:val="left" w:pos="1701"/>
        </w:tabs>
        <w:spacing w:after="60"/>
        <w:ind w:left="567" w:firstLine="0"/>
        <w:jc w:val="both"/>
      </w:pPr>
      <w:r>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C994103" w14:textId="77777777" w:rsidR="00F17EEE" w:rsidRDefault="00651892">
      <w:pPr>
        <w:pStyle w:val="Standard"/>
        <w:numPr>
          <w:ilvl w:val="0"/>
          <w:numId w:val="28"/>
        </w:numPr>
        <w:tabs>
          <w:tab w:val="left" w:pos="1134"/>
          <w:tab w:val="left" w:pos="1701"/>
        </w:tabs>
        <w:spacing w:after="60"/>
        <w:ind w:left="567" w:firstLine="0"/>
        <w:jc w:val="both"/>
      </w:pPr>
      <w:r>
        <w:rPr>
          <w:color w:val="000000"/>
        </w:rPr>
        <w:t>jeżeli Wykonawca lub osoby, o których mowa w art. 24 ust. 1 pkt 14 Ustawy Pzp, uprawnione do reprezentowania Wykonawcy pozostają w relacjach określonych w art. 17 ust. 1 pkt 2-4 Ustawy Pzp z:</w:t>
      </w:r>
    </w:p>
    <w:p w14:paraId="5E5FEDAC" w14:textId="7A2465F5" w:rsidR="00F17EEE" w:rsidRDefault="00376A43" w:rsidP="00B64246">
      <w:pPr>
        <w:pStyle w:val="Standard"/>
        <w:numPr>
          <w:ilvl w:val="0"/>
          <w:numId w:val="136"/>
        </w:numPr>
        <w:tabs>
          <w:tab w:val="left" w:pos="1134"/>
          <w:tab w:val="left" w:pos="1701"/>
        </w:tabs>
        <w:spacing w:after="60"/>
        <w:ind w:left="567" w:firstLine="0"/>
        <w:jc w:val="both"/>
      </w:pPr>
      <w:r>
        <w:rPr>
          <w:color w:val="000000"/>
        </w:rPr>
        <w:t>Z</w:t>
      </w:r>
      <w:r w:rsidR="00651892">
        <w:rPr>
          <w:color w:val="000000"/>
        </w:rPr>
        <w:t>amawiającym,</w:t>
      </w:r>
    </w:p>
    <w:p w14:paraId="212DDAAB" w14:textId="77777777" w:rsidR="00F17EEE" w:rsidRDefault="00651892">
      <w:pPr>
        <w:pStyle w:val="Standard"/>
        <w:numPr>
          <w:ilvl w:val="0"/>
          <w:numId w:val="29"/>
        </w:numPr>
        <w:tabs>
          <w:tab w:val="left" w:pos="1134"/>
          <w:tab w:val="left" w:pos="1701"/>
        </w:tabs>
        <w:spacing w:after="60"/>
        <w:ind w:left="567" w:firstLine="0"/>
        <w:jc w:val="both"/>
      </w:pPr>
      <w:r>
        <w:rPr>
          <w:color w:val="000000"/>
        </w:rPr>
        <w:t>osobami uprawnionymi do reprezentowania Zamawiającego,</w:t>
      </w:r>
    </w:p>
    <w:p w14:paraId="772A9D45" w14:textId="77777777" w:rsidR="00F17EEE" w:rsidRDefault="00651892">
      <w:pPr>
        <w:pStyle w:val="Standard"/>
        <w:numPr>
          <w:ilvl w:val="0"/>
          <w:numId w:val="29"/>
        </w:numPr>
        <w:tabs>
          <w:tab w:val="left" w:pos="1134"/>
          <w:tab w:val="left" w:pos="1701"/>
        </w:tabs>
        <w:spacing w:after="60"/>
        <w:ind w:left="567" w:firstLine="0"/>
        <w:jc w:val="both"/>
      </w:pPr>
      <w:r>
        <w:rPr>
          <w:color w:val="000000"/>
        </w:rPr>
        <w:t>członkami komisji przetargowej,</w:t>
      </w:r>
    </w:p>
    <w:p w14:paraId="38E06763" w14:textId="77777777" w:rsidR="00F17EEE" w:rsidRDefault="00651892">
      <w:pPr>
        <w:pStyle w:val="Standard"/>
        <w:numPr>
          <w:ilvl w:val="0"/>
          <w:numId w:val="29"/>
        </w:numPr>
        <w:tabs>
          <w:tab w:val="left" w:pos="1134"/>
          <w:tab w:val="left" w:pos="1701"/>
        </w:tabs>
        <w:spacing w:after="60"/>
        <w:ind w:left="567" w:firstLine="0"/>
        <w:jc w:val="both"/>
      </w:pPr>
      <w:r>
        <w:rPr>
          <w:color w:val="000000"/>
        </w:rPr>
        <w:lastRenderedPageBreak/>
        <w:t>osobami, które złożyły oświadczenie, o którym mowa w art. 17 ust. 2a Ustawy Pzp; chyba że jest możliwe zapewnienie bezstronności po stronie Zamawiającego w inny sposób niż przez wykluczenie Wykonawcy z udziału w postępowaniu;</w:t>
      </w:r>
    </w:p>
    <w:p w14:paraId="13EB1C9B" w14:textId="77777777" w:rsidR="00F17EEE" w:rsidRDefault="00651892">
      <w:pPr>
        <w:pStyle w:val="Standard"/>
        <w:tabs>
          <w:tab w:val="left" w:pos="1134"/>
        </w:tabs>
        <w:spacing w:after="60"/>
        <w:ind w:left="567"/>
        <w:jc w:val="both"/>
      </w:pPr>
      <w:r>
        <w:rPr>
          <w:color w:val="000000"/>
        </w:rPr>
        <w:tab/>
        <w:t>d)</w:t>
      </w:r>
      <w:r>
        <w:rPr>
          <w:color w:val="000000"/>
        </w:rPr>
        <w:tab/>
        <w:t>który, z przyczyn leżących po jego stronie, nie wykonał albo nienależycie wykonał w istotnym stopniu wcześniejszą umowę w sprawie zamówienia publicznego lub umowę koncesji, zawartą z Zamawiającym, o którym mowa w art.3 ust 1 pkt 1-4 Ustawy Pzp, co doprowadziło do rozwiązania umowy lub zasądzenia odszkodowania;</w:t>
      </w:r>
    </w:p>
    <w:p w14:paraId="3DB51F68" w14:textId="77777777" w:rsidR="00F17EEE" w:rsidRDefault="00651892">
      <w:pPr>
        <w:pStyle w:val="Standard"/>
        <w:tabs>
          <w:tab w:val="left" w:pos="1134"/>
        </w:tabs>
        <w:spacing w:after="60"/>
        <w:ind w:left="567"/>
        <w:jc w:val="both"/>
      </w:pPr>
      <w:r>
        <w:rPr>
          <w:color w:val="000000"/>
        </w:rPr>
        <w:tab/>
        <w:t>e)</w:t>
      </w:r>
      <w:r>
        <w:rPr>
          <w:color w:val="000000"/>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68829BFD" w14:textId="77777777" w:rsidR="00F17EEE" w:rsidRDefault="00651892" w:rsidP="00B64246">
      <w:pPr>
        <w:pStyle w:val="Akapitzlist"/>
        <w:numPr>
          <w:ilvl w:val="0"/>
          <w:numId w:val="137"/>
        </w:numPr>
        <w:spacing w:after="120"/>
        <w:ind w:left="567" w:hanging="567"/>
        <w:jc w:val="both"/>
      </w:pPr>
      <w:r>
        <w:rPr>
          <w:color w:val="000000"/>
        </w:rPr>
        <w:t>Wykonawca, który podlega wykluczeniu na podstawie art. 24 ust. 1 pkt 13 i 14 oraz 16-20 lub ust. 5 pkt 1)-4) oraz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75A7367D" w14:textId="77777777" w:rsidR="00F17EEE" w:rsidRDefault="00651892" w:rsidP="00B64246">
      <w:pPr>
        <w:pStyle w:val="Akapitzlist"/>
        <w:numPr>
          <w:ilvl w:val="0"/>
          <w:numId w:val="138"/>
        </w:numPr>
        <w:tabs>
          <w:tab w:val="left" w:pos="1134"/>
        </w:tabs>
        <w:spacing w:after="120"/>
        <w:ind w:left="567" w:hanging="567"/>
        <w:jc w:val="both"/>
      </w:pPr>
      <w:r>
        <w:rPr>
          <w:color w:val="000000"/>
        </w:rPr>
        <w:t>O udzielenie zamówienia mogą ubiegać się Wykonawcy którzy spełniają warunki udziału w  postępowaniu dotyczące:</w:t>
      </w:r>
    </w:p>
    <w:p w14:paraId="2AE243BC" w14:textId="77777777" w:rsidR="00F17EEE" w:rsidRDefault="00651892">
      <w:pPr>
        <w:pStyle w:val="Akapitzlist"/>
        <w:numPr>
          <w:ilvl w:val="1"/>
          <w:numId w:val="75"/>
        </w:numPr>
        <w:tabs>
          <w:tab w:val="left" w:pos="1134"/>
          <w:tab w:val="left" w:pos="1701"/>
        </w:tabs>
        <w:spacing w:after="60"/>
        <w:ind w:left="567" w:firstLine="0"/>
        <w:jc w:val="both"/>
      </w:pPr>
      <w:r>
        <w:rPr>
          <w:b/>
          <w:color w:val="000000"/>
        </w:rPr>
        <w:t>Kompetencji lub uprawnień do prowadzenia określonej działalności zawodowej:</w:t>
      </w:r>
    </w:p>
    <w:p w14:paraId="454D538C" w14:textId="77777777" w:rsidR="00F17EEE" w:rsidRDefault="00651892">
      <w:pPr>
        <w:pStyle w:val="Akapitzlist"/>
        <w:tabs>
          <w:tab w:val="left" w:pos="1134"/>
          <w:tab w:val="left" w:pos="1701"/>
        </w:tabs>
        <w:spacing w:after="60"/>
        <w:ind w:left="567"/>
        <w:jc w:val="both"/>
      </w:pPr>
      <w:r>
        <w:rPr>
          <w:color w:val="000000"/>
        </w:rPr>
        <w:t>Zamawiający nie stawia warunku w tym zakresie.</w:t>
      </w:r>
    </w:p>
    <w:p w14:paraId="428AE9F1" w14:textId="77777777" w:rsidR="00F17EEE" w:rsidRDefault="00651892">
      <w:pPr>
        <w:pStyle w:val="Akapitzlist"/>
        <w:numPr>
          <w:ilvl w:val="1"/>
          <w:numId w:val="75"/>
        </w:numPr>
        <w:tabs>
          <w:tab w:val="left" w:pos="1134"/>
          <w:tab w:val="left" w:pos="1701"/>
        </w:tabs>
        <w:spacing w:after="60"/>
        <w:ind w:left="567" w:firstLine="0"/>
        <w:jc w:val="both"/>
      </w:pPr>
      <w:r>
        <w:rPr>
          <w:b/>
          <w:color w:val="000000"/>
        </w:rPr>
        <w:t>Sytuacji ekonomicznej lub finansowej:</w:t>
      </w:r>
    </w:p>
    <w:p w14:paraId="663D9259" w14:textId="77777777" w:rsidR="00F17EEE" w:rsidRDefault="00651892">
      <w:pPr>
        <w:pStyle w:val="Standard"/>
        <w:tabs>
          <w:tab w:val="left" w:pos="1134"/>
        </w:tabs>
        <w:spacing w:after="0" w:line="240" w:lineRule="atLeast"/>
        <w:ind w:left="567"/>
        <w:jc w:val="both"/>
      </w:pPr>
      <w:r>
        <w:rPr>
          <w:color w:val="000000"/>
        </w:rPr>
        <w:t xml:space="preserve">O udzielenie niniejszego zamówienia mogą ubiegać się Wykonawcy, którzy posiadają ubezpieczenie odpowiedzialności cywilnej na sumę gwarancyjną min. </w:t>
      </w:r>
      <w:r>
        <w:rPr>
          <w:b/>
          <w:color w:val="000000"/>
        </w:rPr>
        <w:t>10 000 zł</w:t>
      </w:r>
    </w:p>
    <w:p w14:paraId="63244B54" w14:textId="77777777" w:rsidR="00F17EEE" w:rsidRDefault="00651892" w:rsidP="00B64246">
      <w:pPr>
        <w:pStyle w:val="Akapitzlist"/>
        <w:numPr>
          <w:ilvl w:val="0"/>
          <w:numId w:val="139"/>
        </w:numPr>
        <w:tabs>
          <w:tab w:val="left" w:pos="1134"/>
          <w:tab w:val="left" w:pos="1701"/>
        </w:tabs>
        <w:spacing w:after="60"/>
        <w:ind w:left="567" w:firstLine="0"/>
        <w:jc w:val="both"/>
      </w:pPr>
      <w:r>
        <w:rPr>
          <w:b/>
          <w:color w:val="000000"/>
        </w:rPr>
        <w:t>Zdolności technicznej lub zawodowej w tym:</w:t>
      </w:r>
    </w:p>
    <w:p w14:paraId="026ABE0B" w14:textId="77777777" w:rsidR="00F17EEE" w:rsidRDefault="00651892">
      <w:pPr>
        <w:pStyle w:val="Standard"/>
        <w:tabs>
          <w:tab w:val="left" w:pos="1134"/>
        </w:tabs>
        <w:spacing w:after="120"/>
        <w:ind w:left="567"/>
        <w:jc w:val="both"/>
      </w:pPr>
      <w:r>
        <w:rPr>
          <w:color w:val="000000"/>
        </w:rPr>
        <w:t>Zamawiający nie stawia warunku w tym zakresie.</w:t>
      </w:r>
    </w:p>
    <w:p w14:paraId="54096E62" w14:textId="77777777" w:rsidR="00F17EEE" w:rsidRDefault="00651892">
      <w:pPr>
        <w:pStyle w:val="Standard"/>
        <w:tabs>
          <w:tab w:val="left" w:pos="1134"/>
        </w:tabs>
        <w:spacing w:after="120"/>
        <w:ind w:left="567"/>
        <w:jc w:val="both"/>
      </w:pPr>
      <w:r>
        <w:rPr>
          <w:color w:val="000000"/>
        </w:rPr>
        <w:t>Ocena spełniania powyższego warunku będzie prowadzona w oparciu o wykaz dostaw, według kryterium spełnia/nie spełnia.</w:t>
      </w:r>
    </w:p>
    <w:p w14:paraId="08DC7CE6" w14:textId="77777777" w:rsidR="00F17EEE" w:rsidRDefault="00651892" w:rsidP="00B64246">
      <w:pPr>
        <w:pStyle w:val="Akapitzlist"/>
        <w:numPr>
          <w:ilvl w:val="0"/>
          <w:numId w:val="140"/>
        </w:numPr>
        <w:tabs>
          <w:tab w:val="left" w:pos="1134"/>
        </w:tabs>
        <w:spacing w:after="120"/>
        <w:ind w:left="567" w:hanging="567"/>
        <w:jc w:val="both"/>
      </w:pPr>
      <w:r>
        <w:rPr>
          <w:color w:val="000000"/>
        </w:rPr>
        <w:t>Informacja dla Wykonawców polegających na zasobach innych podmiotów, na zasadach określonych w art. 22a Ustawy Pzp :</w:t>
      </w:r>
    </w:p>
    <w:p w14:paraId="0DB03F20" w14:textId="77777777" w:rsidR="00F17EEE" w:rsidRDefault="00651892" w:rsidP="00B64246">
      <w:pPr>
        <w:pStyle w:val="Akapitzlist"/>
        <w:numPr>
          <w:ilvl w:val="0"/>
          <w:numId w:val="141"/>
        </w:numPr>
        <w:tabs>
          <w:tab w:val="left" w:pos="1134"/>
          <w:tab w:val="left" w:pos="1701"/>
        </w:tabs>
        <w:spacing w:after="60"/>
        <w:ind w:left="567" w:firstLine="0"/>
        <w:jc w:val="both"/>
      </w:pPr>
      <w:r>
        <w:rPr>
          <w:color w:val="000000"/>
        </w:rPr>
        <w:t xml:space="preserve">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w:t>
      </w:r>
      <w:r>
        <w:rPr>
          <w:color w:val="000000"/>
        </w:rPr>
        <w:lastRenderedPageBreak/>
        <w:t>szczególności przedstawiając zobowiązanie tych podmiotów do oddania mu do dyspozycji niezbędnych zasobów na potrzeby realizacji zamówienia.</w:t>
      </w:r>
    </w:p>
    <w:p w14:paraId="3D72719D" w14:textId="77777777" w:rsidR="00F17EEE" w:rsidRDefault="00651892">
      <w:pPr>
        <w:pStyle w:val="Akapitzlist"/>
        <w:numPr>
          <w:ilvl w:val="0"/>
          <w:numId w:val="78"/>
        </w:numPr>
        <w:tabs>
          <w:tab w:val="left" w:pos="1134"/>
          <w:tab w:val="left" w:pos="1701"/>
        </w:tabs>
        <w:spacing w:after="60"/>
        <w:ind w:left="567" w:firstLine="0"/>
        <w:jc w:val="both"/>
      </w:pPr>
      <w:r>
        <w:rPr>
          <w:color w:val="000000"/>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6A7D5658" w14:textId="77777777" w:rsidR="00F17EEE" w:rsidRDefault="00651892" w:rsidP="00B64246">
      <w:pPr>
        <w:pStyle w:val="Standard"/>
        <w:numPr>
          <w:ilvl w:val="0"/>
          <w:numId w:val="142"/>
        </w:numPr>
        <w:tabs>
          <w:tab w:val="left" w:pos="1701"/>
        </w:tabs>
        <w:spacing w:after="60"/>
        <w:ind w:left="1134" w:hanging="567"/>
        <w:jc w:val="both"/>
      </w:pPr>
      <w:r>
        <w:rPr>
          <w:color w:val="000000"/>
        </w:rPr>
        <w:t>zakres dostępnych Wykonawcy zasobów innego podmiotu;</w:t>
      </w:r>
    </w:p>
    <w:p w14:paraId="656664A7" w14:textId="77777777" w:rsidR="00F17EEE" w:rsidRDefault="00651892">
      <w:pPr>
        <w:pStyle w:val="Standard"/>
        <w:numPr>
          <w:ilvl w:val="0"/>
          <w:numId w:val="30"/>
        </w:numPr>
        <w:tabs>
          <w:tab w:val="left" w:pos="1701"/>
        </w:tabs>
        <w:spacing w:after="60"/>
        <w:ind w:left="1134" w:hanging="567"/>
        <w:jc w:val="both"/>
      </w:pPr>
      <w:r>
        <w:rPr>
          <w:color w:val="000000"/>
        </w:rPr>
        <w:t>sposób wykorzystania zasobów innego podmiotu, przez Wykonawcę, przy   wykonywaniu  Zamówienia;</w:t>
      </w:r>
    </w:p>
    <w:p w14:paraId="24305015" w14:textId="77777777" w:rsidR="00F17EEE" w:rsidRDefault="00651892">
      <w:pPr>
        <w:pStyle w:val="Standard"/>
        <w:numPr>
          <w:ilvl w:val="0"/>
          <w:numId w:val="30"/>
        </w:numPr>
        <w:tabs>
          <w:tab w:val="left" w:pos="1701"/>
        </w:tabs>
        <w:spacing w:after="60"/>
        <w:ind w:left="1134" w:hanging="567"/>
        <w:jc w:val="both"/>
      </w:pPr>
      <w:r>
        <w:rPr>
          <w:color w:val="000000"/>
        </w:rPr>
        <w:t>zakres i okres udziału innego podmiotu przy wykonywaniu Zamówienia;</w:t>
      </w:r>
    </w:p>
    <w:p w14:paraId="6C7D014E" w14:textId="77777777" w:rsidR="00F17EEE" w:rsidRDefault="00651892">
      <w:pPr>
        <w:pStyle w:val="Standard"/>
        <w:numPr>
          <w:ilvl w:val="0"/>
          <w:numId w:val="30"/>
        </w:numPr>
        <w:tabs>
          <w:tab w:val="left" w:pos="1134"/>
          <w:tab w:val="left" w:pos="1701"/>
        </w:tabs>
        <w:spacing w:after="60"/>
        <w:ind w:left="567" w:firstLine="0"/>
        <w:jc w:val="both"/>
      </w:pPr>
      <w:r>
        <w:rPr>
          <w:color w:val="000000"/>
        </w:rPr>
        <w:t>czy podmiot, na zdolnościach którego Wykonawca polega w odniesieniu do warunków udziału w postępowaniu dotyczących wykształcenia, kwalifikacji zawodowych lub doświadczenia zrealizuje usługi, których wskazane zdolności dotyczą.</w:t>
      </w:r>
    </w:p>
    <w:p w14:paraId="12A7F8B6" w14:textId="77777777" w:rsidR="00F17EEE" w:rsidRDefault="00651892">
      <w:pPr>
        <w:pStyle w:val="Akapitzlist"/>
        <w:numPr>
          <w:ilvl w:val="0"/>
          <w:numId w:val="78"/>
        </w:numPr>
        <w:tabs>
          <w:tab w:val="left" w:pos="1134"/>
          <w:tab w:val="left" w:pos="1701"/>
        </w:tabs>
        <w:spacing w:after="60"/>
        <w:ind w:left="567" w:firstLine="0"/>
        <w:jc w:val="both"/>
      </w:pPr>
      <w:r>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Pzp.</w:t>
      </w:r>
    </w:p>
    <w:p w14:paraId="50FD1CD5" w14:textId="249B5060" w:rsidR="00F17EEE" w:rsidRDefault="00651892">
      <w:pPr>
        <w:pStyle w:val="Akapitzlist"/>
        <w:numPr>
          <w:ilvl w:val="0"/>
          <w:numId w:val="78"/>
        </w:numPr>
        <w:tabs>
          <w:tab w:val="left" w:pos="1134"/>
          <w:tab w:val="left" w:pos="1701"/>
        </w:tabs>
        <w:spacing w:after="60"/>
        <w:ind w:left="567" w:firstLine="0"/>
        <w:jc w:val="both"/>
      </w:pPr>
      <w:r>
        <w:rPr>
          <w:color w:val="000000"/>
        </w:rPr>
        <w:t>W odniesieniu do warunków dotyczących wykształcenia, kwalifikacji</w:t>
      </w:r>
      <w:r w:rsidR="00CF7AF9">
        <w:rPr>
          <w:color w:val="000000"/>
        </w:rPr>
        <w:t xml:space="preserve"> zawodowych lub doświadczenia, W</w:t>
      </w:r>
      <w:r>
        <w:rPr>
          <w:color w:val="000000"/>
        </w:rPr>
        <w:t>ykonawcy mogą polegać na zdolnościach innych podmiotów, jeśli podmioty te zrealizują usługi, do realizacji których te zdolności są wymagane.</w:t>
      </w:r>
    </w:p>
    <w:p w14:paraId="1947F27F" w14:textId="76573D6F" w:rsidR="00F17EEE" w:rsidRDefault="00651892">
      <w:pPr>
        <w:pStyle w:val="Akapitzlist"/>
        <w:numPr>
          <w:ilvl w:val="0"/>
          <w:numId w:val="78"/>
        </w:numPr>
        <w:tabs>
          <w:tab w:val="left" w:pos="1134"/>
          <w:tab w:val="left" w:pos="1701"/>
        </w:tabs>
        <w:spacing w:after="60"/>
        <w:ind w:left="567" w:firstLine="0"/>
        <w:jc w:val="both"/>
      </w:pPr>
      <w:r>
        <w:rPr>
          <w:color w:val="000000"/>
        </w:rPr>
        <w:t>Jeżeli zdolności techniczne lub zawodowe lub sytuacja ekonomiczna lub finansowa, podmiotu, nie potwierdzają spełnienia p</w:t>
      </w:r>
      <w:r w:rsidR="00CF7AF9">
        <w:rPr>
          <w:color w:val="000000"/>
        </w:rPr>
        <w:t>rzez W</w:t>
      </w:r>
      <w:r>
        <w:rPr>
          <w:color w:val="000000"/>
        </w:rPr>
        <w:t>ykonawcę warunków udziału w postępowaniu lub zachodzą wobec tych podmiotów podstawy wykluczenia, Zamawiający żąda, aby Wykonawca w terminie określonym przez Zamawiającego:</w:t>
      </w:r>
    </w:p>
    <w:p w14:paraId="782EA0D0" w14:textId="77777777" w:rsidR="00F17EEE" w:rsidRDefault="00651892" w:rsidP="00B64246">
      <w:pPr>
        <w:pStyle w:val="Standard"/>
        <w:numPr>
          <w:ilvl w:val="0"/>
          <w:numId w:val="143"/>
        </w:numPr>
        <w:tabs>
          <w:tab w:val="left" w:pos="2268"/>
        </w:tabs>
        <w:spacing w:after="60"/>
        <w:ind w:left="1134" w:hanging="567"/>
        <w:jc w:val="both"/>
      </w:pPr>
      <w:r>
        <w:rPr>
          <w:color w:val="000000"/>
        </w:rPr>
        <w:t>zastąpił ten podmiot innym podmiotem lub podmiotami lub</w:t>
      </w:r>
    </w:p>
    <w:p w14:paraId="2FDC51FC" w14:textId="77777777" w:rsidR="00F17EEE" w:rsidRDefault="00651892">
      <w:pPr>
        <w:pStyle w:val="Standard"/>
        <w:numPr>
          <w:ilvl w:val="0"/>
          <w:numId w:val="31"/>
        </w:numPr>
        <w:tabs>
          <w:tab w:val="left" w:pos="2268"/>
        </w:tabs>
        <w:spacing w:after="60"/>
        <w:ind w:left="1134" w:hanging="567"/>
        <w:jc w:val="both"/>
      </w:pPr>
      <w:r>
        <w:rPr>
          <w:color w:val="000000"/>
        </w:rPr>
        <w:t>zobowiązał się do osobistego wykonania odpowiedniej części zamówienia, jeżeli wykaże zdolności techniczne lub zawodowe lub sytuację finansową lub ekonomiczną, o których mowa w ust. 4.</w:t>
      </w:r>
    </w:p>
    <w:p w14:paraId="3242054B" w14:textId="77777777" w:rsidR="00F17EEE" w:rsidRDefault="00F17EEE">
      <w:pPr>
        <w:pStyle w:val="Standard"/>
        <w:tabs>
          <w:tab w:val="left" w:pos="357"/>
        </w:tabs>
        <w:spacing w:after="60"/>
        <w:jc w:val="both"/>
        <w:rPr>
          <w:color w:val="000000"/>
        </w:rPr>
      </w:pPr>
    </w:p>
    <w:p w14:paraId="29D1D26F" w14:textId="77777777" w:rsidR="00F17EEE" w:rsidRDefault="00651892">
      <w:pPr>
        <w:pStyle w:val="Standard"/>
        <w:tabs>
          <w:tab w:val="left" w:pos="567"/>
        </w:tabs>
        <w:spacing w:after="120"/>
        <w:jc w:val="both"/>
      </w:pPr>
      <w:r>
        <w:rPr>
          <w:b/>
          <w:color w:val="000000"/>
        </w:rPr>
        <w:t xml:space="preserve">VII. </w:t>
      </w:r>
      <w:r>
        <w:rPr>
          <w:b/>
          <w:color w:val="000000"/>
        </w:rPr>
        <w:tab/>
        <w:t>WYKAZ OŚWIADCZEŃ LUB DOKUMENTÓW JAKIE NALEŻY DOŁĄCZYĆ DO OFERTY</w:t>
      </w:r>
    </w:p>
    <w:p w14:paraId="7182AB09" w14:textId="77777777" w:rsidR="00F17EEE" w:rsidRDefault="00651892" w:rsidP="00B64246">
      <w:pPr>
        <w:pStyle w:val="Akapitzlist"/>
        <w:numPr>
          <w:ilvl w:val="0"/>
          <w:numId w:val="144"/>
        </w:numPr>
        <w:tabs>
          <w:tab w:val="left" w:pos="1134"/>
        </w:tabs>
        <w:spacing w:after="120"/>
        <w:ind w:left="567" w:hanging="567"/>
        <w:jc w:val="both"/>
      </w:pPr>
      <w:r>
        <w:rPr>
          <w:color w:val="000000"/>
        </w:rPr>
        <w:t>Do oferty – Załącznik nr 2 Wykonawca dołącza aktualne na dzień składania ofert:</w:t>
      </w:r>
    </w:p>
    <w:p w14:paraId="3CE879BF" w14:textId="77777777" w:rsidR="00F17EEE" w:rsidRDefault="00651892">
      <w:pPr>
        <w:pStyle w:val="Akapitzlist"/>
        <w:numPr>
          <w:ilvl w:val="1"/>
          <w:numId w:val="64"/>
        </w:numPr>
        <w:tabs>
          <w:tab w:val="left" w:pos="2268"/>
        </w:tabs>
        <w:spacing w:after="60"/>
        <w:ind w:left="1134" w:hanging="567"/>
        <w:jc w:val="both"/>
      </w:pPr>
      <w:r>
        <w:rPr>
          <w:color w:val="000000"/>
        </w:rPr>
        <w:t>Wypełniony Formularz cenowo – przedmiotowy</w:t>
      </w:r>
    </w:p>
    <w:p w14:paraId="3D93696E" w14:textId="77777777" w:rsidR="00F17EEE" w:rsidRDefault="00651892">
      <w:pPr>
        <w:pStyle w:val="Akapitzlist"/>
        <w:numPr>
          <w:ilvl w:val="1"/>
          <w:numId w:val="64"/>
        </w:numPr>
        <w:tabs>
          <w:tab w:val="left" w:pos="2268"/>
        </w:tabs>
        <w:spacing w:after="60"/>
        <w:ind w:left="1134" w:hanging="567"/>
        <w:jc w:val="both"/>
      </w:pPr>
      <w:r>
        <w:rPr>
          <w:color w:val="000000"/>
        </w:rPr>
        <w:t>Oświadczenie o spełnieniu warunków w postępowaniu – Załącznik nr 4</w:t>
      </w:r>
    </w:p>
    <w:p w14:paraId="5B408105" w14:textId="77777777" w:rsidR="00F17EEE" w:rsidRDefault="00651892">
      <w:pPr>
        <w:pStyle w:val="Akapitzlist"/>
        <w:numPr>
          <w:ilvl w:val="1"/>
          <w:numId w:val="64"/>
        </w:numPr>
        <w:tabs>
          <w:tab w:val="left" w:pos="2268"/>
        </w:tabs>
        <w:spacing w:after="60"/>
        <w:ind w:left="1134" w:hanging="567"/>
        <w:jc w:val="both"/>
      </w:pPr>
      <w:r>
        <w:rPr>
          <w:color w:val="000000"/>
        </w:rPr>
        <w:t>Oświadczenie o braku podstaw do wykluczenia – Załącznik nr 5</w:t>
      </w:r>
    </w:p>
    <w:p w14:paraId="54A27169" w14:textId="77777777" w:rsidR="00F17EEE" w:rsidRDefault="00651892">
      <w:pPr>
        <w:pStyle w:val="Akapitzlist"/>
        <w:numPr>
          <w:ilvl w:val="1"/>
          <w:numId w:val="64"/>
        </w:numPr>
        <w:tabs>
          <w:tab w:val="left" w:pos="2268"/>
        </w:tabs>
        <w:spacing w:after="60"/>
        <w:ind w:left="1134" w:hanging="567"/>
        <w:jc w:val="both"/>
      </w:pPr>
      <w:r>
        <w:rPr>
          <w:color w:val="000000"/>
        </w:rPr>
        <w:t>Pełnomocnictwo do złożenia oferty, o ile prawo do podpisania oferty nie wynika z innych dokumentów złożonych wraz z ofertą; pełnomocnictwo powinno być załączone w oryginale lub kopii notarialnie potwierdzonej,</w:t>
      </w:r>
    </w:p>
    <w:p w14:paraId="76E5A5C1" w14:textId="77777777" w:rsidR="00F17EEE" w:rsidRDefault="00651892">
      <w:pPr>
        <w:pStyle w:val="Akapitzlist"/>
        <w:numPr>
          <w:ilvl w:val="1"/>
          <w:numId w:val="64"/>
        </w:numPr>
        <w:tabs>
          <w:tab w:val="left" w:pos="2268"/>
        </w:tabs>
        <w:spacing w:after="60"/>
        <w:ind w:left="1134" w:hanging="567"/>
        <w:jc w:val="both"/>
      </w:pPr>
      <w:r>
        <w:rPr>
          <w:color w:val="000000"/>
        </w:rPr>
        <w:t>Pełnomocnictwo dla pełnomocnika ustanowionego przez Wykonawców wspólnie ubiegających się o udzielenie zamówienia, pełnomocnictwo powinno być załączone  w oryginale lub kopii notarialnie potwierdzonej,</w:t>
      </w:r>
    </w:p>
    <w:p w14:paraId="6314CA6F" w14:textId="77777777" w:rsidR="00F17EEE" w:rsidRDefault="00651892">
      <w:pPr>
        <w:pStyle w:val="Akapitzlist"/>
        <w:numPr>
          <w:ilvl w:val="1"/>
          <w:numId w:val="64"/>
        </w:numPr>
        <w:tabs>
          <w:tab w:val="left" w:pos="2268"/>
        </w:tabs>
        <w:spacing w:after="60"/>
        <w:ind w:left="1134" w:hanging="567"/>
        <w:jc w:val="both"/>
      </w:pPr>
      <w:r>
        <w:rPr>
          <w:color w:val="000000"/>
        </w:rPr>
        <w:t xml:space="preserve">Zobowiązanie podmiotu trzeciego albo inny dokument służący wykazaniu udostępnienia Wykonawcy potencjału przez podmiot trzeci, jeżeli Wykonawca wykazując spełnienie </w:t>
      </w:r>
      <w:r>
        <w:rPr>
          <w:color w:val="000000"/>
        </w:rPr>
        <w:lastRenderedPageBreak/>
        <w:t>warunków udziału w postępowaniu polega na zdolnościach lub sytuacji innych podmiotów.</w:t>
      </w:r>
    </w:p>
    <w:p w14:paraId="2FA6DEC4" w14:textId="77777777" w:rsidR="00F17EEE" w:rsidRDefault="00651892">
      <w:pPr>
        <w:pStyle w:val="Akapitzlist"/>
        <w:numPr>
          <w:ilvl w:val="1"/>
          <w:numId w:val="64"/>
        </w:numPr>
        <w:tabs>
          <w:tab w:val="left" w:pos="2268"/>
        </w:tabs>
        <w:spacing w:after="60"/>
        <w:ind w:left="1134" w:hanging="567"/>
        <w:jc w:val="both"/>
      </w:pPr>
      <w:r>
        <w:t>Wadium, jeżeli zostało złożone w formie niepieniężnej</w:t>
      </w:r>
    </w:p>
    <w:p w14:paraId="2FBCC1E5" w14:textId="77777777" w:rsidR="00F17EEE" w:rsidRDefault="00F17EEE">
      <w:pPr>
        <w:pStyle w:val="Akapitzlist"/>
        <w:tabs>
          <w:tab w:val="left" w:pos="2268"/>
        </w:tabs>
        <w:spacing w:after="60"/>
        <w:ind w:left="1134"/>
        <w:jc w:val="both"/>
      </w:pPr>
    </w:p>
    <w:p w14:paraId="77674CF9" w14:textId="4AA0F5C8" w:rsidR="00F17EEE" w:rsidRDefault="00651892">
      <w:pPr>
        <w:pStyle w:val="Akapitzlist"/>
        <w:numPr>
          <w:ilvl w:val="0"/>
          <w:numId w:val="79"/>
        </w:numPr>
        <w:tabs>
          <w:tab w:val="left" w:pos="1134"/>
        </w:tabs>
        <w:spacing w:after="60"/>
        <w:ind w:left="567" w:hanging="567"/>
        <w:jc w:val="both"/>
      </w:pPr>
      <w:r>
        <w:rPr>
          <w:color w:val="000000"/>
        </w:rPr>
        <w:t>Zamawiający, zgodnie z art.24 aa Ustawy Pzp, w pierwszej kolejności dokona oceny</w:t>
      </w:r>
      <w:r w:rsidR="00CF7AF9">
        <w:rPr>
          <w:color w:val="000000"/>
        </w:rPr>
        <w:t xml:space="preserve"> ofert, a następnie zbada czy W</w:t>
      </w:r>
      <w:r>
        <w:rPr>
          <w:color w:val="000000"/>
        </w:rPr>
        <w:t>ykonawca, którego oferta została oceniona jako najkorzystniejsza nie podlega wykluczeniu oraz spełnia warunki udziału w postępowaniu.</w:t>
      </w:r>
    </w:p>
    <w:p w14:paraId="5100E40B" w14:textId="77777777" w:rsidR="00F17EEE" w:rsidRDefault="00F17EEE">
      <w:pPr>
        <w:pStyle w:val="Standard"/>
        <w:tabs>
          <w:tab w:val="left" w:pos="1134"/>
        </w:tabs>
        <w:spacing w:after="60"/>
        <w:ind w:left="567" w:hanging="567"/>
        <w:jc w:val="both"/>
        <w:rPr>
          <w:color w:val="000000"/>
        </w:rPr>
      </w:pPr>
    </w:p>
    <w:p w14:paraId="2A394FF1" w14:textId="77777777" w:rsidR="00F17EEE" w:rsidRDefault="00651892">
      <w:pPr>
        <w:pStyle w:val="Standard"/>
        <w:tabs>
          <w:tab w:val="left" w:pos="1134"/>
        </w:tabs>
        <w:spacing w:after="120"/>
        <w:ind w:left="567" w:hanging="567"/>
        <w:jc w:val="both"/>
      </w:pPr>
      <w:r>
        <w:rPr>
          <w:b/>
          <w:color w:val="000000"/>
        </w:rPr>
        <w:t xml:space="preserve">VIII. </w:t>
      </w:r>
      <w:r>
        <w:rPr>
          <w:b/>
          <w:color w:val="000000"/>
        </w:rPr>
        <w:tab/>
        <w:t>DOKUMENTY SKŁADANE NA WEZWANIE</w:t>
      </w:r>
    </w:p>
    <w:p w14:paraId="73BC9123" w14:textId="77777777" w:rsidR="00F17EEE" w:rsidRDefault="00651892">
      <w:pPr>
        <w:pStyle w:val="Standard"/>
        <w:numPr>
          <w:ilvl w:val="0"/>
          <w:numId w:val="36"/>
        </w:numPr>
        <w:spacing w:after="120"/>
        <w:ind w:left="567" w:hanging="567"/>
        <w:jc w:val="both"/>
      </w:pPr>
      <w:r>
        <w:rPr>
          <w:color w:val="000000"/>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 Zamawiający wezwie Wykonawcę, w szczególności do złożenia następujących dokumentów:</w:t>
      </w:r>
    </w:p>
    <w:p w14:paraId="2418DB96" w14:textId="3825D5F7" w:rsidR="00F17EEE" w:rsidRDefault="00651892">
      <w:pPr>
        <w:pStyle w:val="Standard"/>
        <w:numPr>
          <w:ilvl w:val="0"/>
          <w:numId w:val="32"/>
        </w:numPr>
        <w:tabs>
          <w:tab w:val="left" w:pos="1134"/>
          <w:tab w:val="left" w:pos="1701"/>
        </w:tabs>
        <w:spacing w:after="60"/>
        <w:ind w:left="567" w:firstLine="0"/>
        <w:jc w:val="both"/>
      </w:pPr>
      <w:r>
        <w:rPr>
          <w:color w:val="000000"/>
        </w:rPr>
        <w:t>Do</w:t>
      </w:r>
      <w:r w:rsidR="00CF7AF9">
        <w:rPr>
          <w:color w:val="000000"/>
        </w:rPr>
        <w:t>kumenty  i oświadczenia, które W</w:t>
      </w:r>
      <w:r>
        <w:rPr>
          <w:color w:val="000000"/>
        </w:rPr>
        <w:t>ykonawca składa w postęp</w:t>
      </w:r>
      <w:r w:rsidR="00376A43">
        <w:rPr>
          <w:color w:val="000000"/>
        </w:rPr>
        <w:t>owaniu na wezwanie    Z</w:t>
      </w:r>
      <w:r>
        <w:rPr>
          <w:color w:val="000000"/>
        </w:rPr>
        <w:t xml:space="preserve">amawiającego na potwierdzenie okoliczności, o których mowa w </w:t>
      </w:r>
      <w:r w:rsidRPr="009D6CA0">
        <w:rPr>
          <w:color w:val="000000"/>
          <w:u w:val="single"/>
        </w:rPr>
        <w:t>art.25 ust.1 pkt 3 Ustawy Pzp</w:t>
      </w:r>
      <w:r>
        <w:rPr>
          <w:color w:val="000000"/>
        </w:rPr>
        <w:t xml:space="preserve"> w celu potwierdze</w:t>
      </w:r>
      <w:r w:rsidR="00CF7AF9">
        <w:rPr>
          <w:color w:val="000000"/>
        </w:rPr>
        <w:t>nia braku podstaw wykluczenia W</w:t>
      </w:r>
      <w:r>
        <w:rPr>
          <w:color w:val="000000"/>
        </w:rPr>
        <w:t>ykonawcy z udziału w postępowaniu. Zamawiający żąda następujących dokumentów a w szczególności:</w:t>
      </w:r>
    </w:p>
    <w:p w14:paraId="68ACC44F" w14:textId="77777777" w:rsidR="00F17EEE" w:rsidRDefault="00651892" w:rsidP="00B64246">
      <w:pPr>
        <w:pStyle w:val="Standard"/>
        <w:numPr>
          <w:ilvl w:val="0"/>
          <w:numId w:val="145"/>
        </w:numPr>
        <w:tabs>
          <w:tab w:val="left" w:pos="1701"/>
        </w:tabs>
        <w:spacing w:after="0"/>
        <w:ind w:left="1134" w:hanging="567"/>
        <w:jc w:val="both"/>
      </w:pPr>
      <w:r>
        <w:rPr>
          <w:color w:val="000000"/>
        </w:rPr>
        <w:t>informacji z Krajowego Rejestru Karnego w zakresie określonym w art. 24 ust. 1 pkt 13, 14 i 21 Ustawy Pzp, wystawioną nie wcześniej niż 6 miesięcy przed upływem terminu składania ofert</w:t>
      </w:r>
    </w:p>
    <w:p w14:paraId="46F3FB17" w14:textId="77777777" w:rsidR="00F17EEE" w:rsidRDefault="00651892">
      <w:pPr>
        <w:pStyle w:val="Standard"/>
        <w:numPr>
          <w:ilvl w:val="0"/>
          <w:numId w:val="33"/>
        </w:numPr>
        <w:tabs>
          <w:tab w:val="left" w:pos="1701"/>
        </w:tabs>
        <w:spacing w:after="0"/>
        <w:ind w:left="1134" w:hanging="567"/>
        <w:jc w:val="both"/>
      </w:pPr>
      <w:r>
        <w:rPr>
          <w:color w:val="000000"/>
        </w:rPr>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18F48CE1" w14:textId="45BD6BCB" w:rsidR="00F17EEE" w:rsidRDefault="00651892">
      <w:pPr>
        <w:pStyle w:val="Standard"/>
        <w:numPr>
          <w:ilvl w:val="0"/>
          <w:numId w:val="33"/>
        </w:numPr>
        <w:tabs>
          <w:tab w:val="left" w:pos="1701"/>
        </w:tabs>
        <w:spacing w:after="0"/>
        <w:ind w:left="1134" w:hanging="567"/>
        <w:jc w:val="both"/>
      </w:pPr>
      <w:r>
        <w:rPr>
          <w:color w:val="000000"/>
        </w:rPr>
        <w:t>zaświadczenia właściwego naczelnika urzędu s</w:t>
      </w:r>
      <w:r w:rsidR="00CF7AF9">
        <w:rPr>
          <w:color w:val="000000"/>
        </w:rPr>
        <w:t>karbowego potwierdzającego, że W</w:t>
      </w:r>
      <w:r>
        <w:rPr>
          <w:color w:val="000000"/>
        </w:rPr>
        <w:t xml:space="preserve">ykonawca nie zalega z opłacaniem podatków, wystawionego nie wcześniej niż 3 miesiące przed upływem terminu składania ofert, lub innego </w:t>
      </w:r>
      <w:r w:rsidR="00CF7AF9">
        <w:rPr>
          <w:color w:val="000000"/>
        </w:rPr>
        <w:t>dokumentu potwierdzającego, że W</w:t>
      </w:r>
      <w:r>
        <w:rPr>
          <w:color w:val="00000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8CD6050" w14:textId="0C55AD3F" w:rsidR="00F17EEE" w:rsidRDefault="00651892">
      <w:pPr>
        <w:pStyle w:val="Standard"/>
        <w:numPr>
          <w:ilvl w:val="0"/>
          <w:numId w:val="33"/>
        </w:numPr>
        <w:tabs>
          <w:tab w:val="left" w:pos="1701"/>
        </w:tabs>
        <w:spacing w:after="0"/>
        <w:ind w:left="1134" w:hanging="567"/>
        <w:jc w:val="both"/>
      </w:pPr>
      <w:r>
        <w:rPr>
          <w:color w:val="000000"/>
        </w:rPr>
        <w:t>zaświadczenia właściwej terenowej jednostki organizacyjnej Zakładu Ubezpieczeń Społecznych lub Kasy Rolniczego Ubezpieczenia Społecznego albo innego dokumentu</w:t>
      </w:r>
      <w:r w:rsidR="00CF7AF9">
        <w:rPr>
          <w:color w:val="000000"/>
        </w:rPr>
        <w:t xml:space="preserve"> potwierdzającego, że W</w:t>
      </w:r>
      <w:r>
        <w:rPr>
          <w:color w:val="000000"/>
        </w:rPr>
        <w:t>ykonawca nie zalega z opłacaniem składek na ubezpieczenia społeczne lub zdrowotne, wystawionego nie wcześniej niż 3 miesiące przed upływem terminu składania ofert albo wniosków o dopuszczenie do udziału w postępowaniu, lub innego dok</w:t>
      </w:r>
      <w:r w:rsidR="00CF7AF9">
        <w:rPr>
          <w:color w:val="000000"/>
        </w:rPr>
        <w:t>umentu potwierdzającego, że W</w:t>
      </w:r>
      <w:r>
        <w:rPr>
          <w:color w:val="00000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F4CF53" w14:textId="77777777" w:rsidR="00F17EEE" w:rsidRDefault="00651892">
      <w:pPr>
        <w:pStyle w:val="Standard"/>
        <w:numPr>
          <w:ilvl w:val="0"/>
          <w:numId w:val="33"/>
        </w:numPr>
        <w:tabs>
          <w:tab w:val="left" w:pos="1701"/>
        </w:tabs>
        <w:spacing w:after="0"/>
        <w:ind w:left="1134" w:hanging="567"/>
        <w:jc w:val="both"/>
      </w:pPr>
      <w:r>
        <w:rPr>
          <w:color w:val="000000"/>
        </w:rP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3FC2A381" w14:textId="77777777" w:rsidR="00F17EEE" w:rsidRDefault="00651892">
      <w:pPr>
        <w:pStyle w:val="Standard"/>
        <w:numPr>
          <w:ilvl w:val="0"/>
          <w:numId w:val="33"/>
        </w:numPr>
        <w:tabs>
          <w:tab w:val="left" w:pos="1701"/>
        </w:tabs>
        <w:spacing w:after="0"/>
        <w:ind w:left="1134" w:hanging="567"/>
        <w:jc w:val="both"/>
      </w:pPr>
      <w:r>
        <w:rPr>
          <w:color w:val="000000"/>
        </w:rPr>
        <w:lastRenderedPageBreak/>
        <w:t>oświadczenia Wykonawcy o braku orzeczenia wobec niego tytułem środka zapobiegawczego zakazu ubiegania się o zamówienia publiczne,</w:t>
      </w:r>
    </w:p>
    <w:p w14:paraId="29076B8C" w14:textId="77777777" w:rsidR="00F17EEE" w:rsidRDefault="00651892">
      <w:pPr>
        <w:pStyle w:val="Standard"/>
        <w:numPr>
          <w:ilvl w:val="0"/>
          <w:numId w:val="33"/>
        </w:numPr>
        <w:tabs>
          <w:tab w:val="left" w:pos="1701"/>
        </w:tabs>
        <w:spacing w:after="0"/>
        <w:ind w:left="1134" w:hanging="567"/>
        <w:jc w:val="both"/>
      </w:pPr>
      <w:r>
        <w:rPr>
          <w:color w:val="000000"/>
        </w:rPr>
        <w:t>oświadczenia Wykonawcy o niezaleganiu z opłacaniem podatków i opłat lokalnych, o których mowa w ustawie z dnia 12 stycznia 1991 r. o podatkach i opłatach lokalnych (Dz. U. z 2016 r. poz. 716).</w:t>
      </w:r>
    </w:p>
    <w:p w14:paraId="1CB5B1FA" w14:textId="12F6294C" w:rsidR="00F17EEE" w:rsidRDefault="00651892" w:rsidP="00B64246">
      <w:pPr>
        <w:pStyle w:val="Standard"/>
        <w:numPr>
          <w:ilvl w:val="0"/>
          <w:numId w:val="227"/>
        </w:numPr>
        <w:tabs>
          <w:tab w:val="left" w:pos="567"/>
          <w:tab w:val="left" w:pos="1134"/>
        </w:tabs>
        <w:spacing w:after="0"/>
        <w:ind w:left="567" w:firstLine="0"/>
        <w:jc w:val="both"/>
      </w:pPr>
      <w:r>
        <w:rPr>
          <w:color w:val="000000"/>
        </w:rPr>
        <w:t>D</w:t>
      </w:r>
      <w:r w:rsidR="00CF7AF9">
        <w:rPr>
          <w:color w:val="000000"/>
        </w:rPr>
        <w:t>okumenty i oświadczenia, które W</w:t>
      </w:r>
      <w:r>
        <w:rPr>
          <w:color w:val="000000"/>
        </w:rPr>
        <w:t>ykonawca składa w post</w:t>
      </w:r>
      <w:r w:rsidR="00376A43">
        <w:rPr>
          <w:color w:val="000000"/>
        </w:rPr>
        <w:t>epowaniu na wezwanie Z</w:t>
      </w:r>
      <w:r>
        <w:rPr>
          <w:color w:val="000000"/>
        </w:rPr>
        <w:t xml:space="preserve">amawiającego na potwierdzenie okoliczności, o których mowa w </w:t>
      </w:r>
      <w:r w:rsidRPr="009D6CA0">
        <w:rPr>
          <w:color w:val="000000"/>
          <w:u w:val="single"/>
        </w:rPr>
        <w:t>art.25 ust.1 pkt 1 Ustawy Pzp</w:t>
      </w:r>
      <w:r>
        <w:rPr>
          <w:color w:val="000000"/>
        </w:rPr>
        <w:t xml:space="preserve"> w celu potwierdzen</w:t>
      </w:r>
      <w:r w:rsidR="00CF7AF9">
        <w:rPr>
          <w:color w:val="000000"/>
        </w:rPr>
        <w:t>ia spełniania przez W</w:t>
      </w:r>
      <w:r>
        <w:rPr>
          <w:color w:val="000000"/>
        </w:rPr>
        <w:t>y</w:t>
      </w:r>
      <w:r w:rsidR="009D6CA0">
        <w:rPr>
          <w:color w:val="000000"/>
        </w:rPr>
        <w:t>konawcę warunków udziału w postę</w:t>
      </w:r>
      <w:r>
        <w:rPr>
          <w:color w:val="000000"/>
        </w:rPr>
        <w:t>powaniu dotyczących zdoln</w:t>
      </w:r>
      <w:r w:rsidR="00376A43">
        <w:rPr>
          <w:color w:val="000000"/>
        </w:rPr>
        <w:t>ości technicznej lub zawodowej Z</w:t>
      </w:r>
      <w:r>
        <w:rPr>
          <w:color w:val="000000"/>
        </w:rPr>
        <w:t>amawiający żąda następujących dokumentów a w szczególności:</w:t>
      </w:r>
    </w:p>
    <w:p w14:paraId="01798EAE" w14:textId="58C2FC50" w:rsidR="00F17EEE" w:rsidRDefault="00651892" w:rsidP="00B64246">
      <w:pPr>
        <w:pStyle w:val="Standard"/>
        <w:numPr>
          <w:ilvl w:val="0"/>
          <w:numId w:val="146"/>
        </w:numPr>
        <w:tabs>
          <w:tab w:val="left" w:pos="1701"/>
        </w:tabs>
        <w:spacing w:after="60"/>
        <w:ind w:left="1134" w:hanging="567"/>
        <w:jc w:val="both"/>
      </w:pPr>
      <w:r>
        <w:rPr>
          <w:color w:val="000000"/>
        </w:rPr>
        <w:t>d</w:t>
      </w:r>
      <w:r w:rsidR="00CF7AF9">
        <w:rPr>
          <w:color w:val="000000"/>
        </w:rPr>
        <w:t>okumentów potwierdzających, że W</w:t>
      </w:r>
      <w:r>
        <w:rPr>
          <w:color w:val="000000"/>
        </w:rPr>
        <w:t>ykonawca jest ubezpieczony od odpowiedzialności cywilnej w zakresie prowadzonej działalności związanej z przedmiotem zamówienia na su</w:t>
      </w:r>
      <w:r w:rsidR="00376A43">
        <w:rPr>
          <w:color w:val="000000"/>
        </w:rPr>
        <w:t>mę gwarancyjną określoną przez Z</w:t>
      </w:r>
      <w:r>
        <w:rPr>
          <w:color w:val="000000"/>
        </w:rPr>
        <w:t>amawiającego.</w:t>
      </w:r>
    </w:p>
    <w:p w14:paraId="2F6347EF" w14:textId="77777777" w:rsidR="00F17EEE" w:rsidRDefault="00651892">
      <w:pPr>
        <w:pStyle w:val="Standard"/>
        <w:tabs>
          <w:tab w:val="left" w:pos="357"/>
        </w:tabs>
        <w:spacing w:after="120"/>
        <w:jc w:val="both"/>
      </w:pPr>
      <w:r>
        <w:rPr>
          <w:color w:val="000000"/>
        </w:rPr>
        <w:t>Zgodnie z art. 26. ust. 2 Ustawy Pzp składane na wezwanie Zamawiającego dokumenty i oświadczenia powinny być aktualne na dzień złożenia oświadczeń lub dokumentów i potwierdzać okoliczności, o których mowa w art. 25 ust. 1 Ustawy Pzp.</w:t>
      </w:r>
    </w:p>
    <w:p w14:paraId="0ECB6170" w14:textId="4C0BD734" w:rsidR="00F17EEE" w:rsidRDefault="00651892">
      <w:pPr>
        <w:pStyle w:val="Akapitzlist"/>
        <w:numPr>
          <w:ilvl w:val="0"/>
          <w:numId w:val="36"/>
        </w:numPr>
        <w:tabs>
          <w:tab w:val="left" w:pos="1134"/>
        </w:tabs>
        <w:spacing w:after="120"/>
        <w:ind w:left="567" w:hanging="567"/>
        <w:jc w:val="both"/>
      </w:pPr>
      <w:r>
        <w:rPr>
          <w:color w:val="000000"/>
        </w:rPr>
        <w:t>Jeżeli jest to niezbędne do zapewnienia odpowiedniego przebiegu postępo</w:t>
      </w:r>
      <w:r w:rsidR="00376A43">
        <w:rPr>
          <w:color w:val="000000"/>
        </w:rPr>
        <w:t>wania o udzielenie zamówienia, Z</w:t>
      </w:r>
      <w:r>
        <w:rPr>
          <w:color w:val="000000"/>
        </w:rPr>
        <w:t>amawia</w:t>
      </w:r>
      <w:r w:rsidR="00376A43">
        <w:rPr>
          <w:color w:val="000000"/>
        </w:rPr>
        <w:t>jący może na każdym etapie postę</w:t>
      </w:r>
      <w:r>
        <w:rPr>
          <w:color w:val="000000"/>
        </w:rPr>
        <w:t>powania we</w:t>
      </w:r>
      <w:r w:rsidR="00CF7AF9">
        <w:rPr>
          <w:color w:val="000000"/>
        </w:rPr>
        <w:t>zwać W</w:t>
      </w:r>
      <w:r>
        <w:rPr>
          <w:color w:val="000000"/>
        </w:rPr>
        <w:t>ykonawców do złożenia wszystkich lub niektórych oświadczeń lub dokumentów potwierdzających, że nie podlegają wykluczeniu, spełniają warunki udziału w postepowaniu, a jeżeli zachodzą uzasadnione podstawy do uznania, ze złożone uprzednio oświadczenia lub dokumenty nie są już aktualne, do złożenia aktualnych lub dokumentów.</w:t>
      </w:r>
    </w:p>
    <w:p w14:paraId="2B65BADA" w14:textId="02507CBA" w:rsidR="00F17EEE" w:rsidRDefault="00651892">
      <w:pPr>
        <w:pStyle w:val="Akapitzlist"/>
        <w:numPr>
          <w:ilvl w:val="0"/>
          <w:numId w:val="36"/>
        </w:numPr>
        <w:tabs>
          <w:tab w:val="left" w:pos="1134"/>
        </w:tabs>
        <w:spacing w:after="120"/>
        <w:ind w:left="567" w:hanging="567"/>
        <w:jc w:val="both"/>
      </w:pPr>
      <w:r>
        <w:rPr>
          <w:color w:val="000000"/>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 Załącznik nr 8 do SIWZ. W</w:t>
      </w:r>
      <w:r w:rsidR="00CF7AF9">
        <w:rPr>
          <w:color w:val="000000"/>
        </w:rPr>
        <w:t>raz ze złożeniem oświadczenia, W</w:t>
      </w:r>
      <w:r>
        <w:rPr>
          <w:color w:val="000000"/>
        </w:rPr>
        <w:t>ykonawca może przedstawić</w:t>
      </w:r>
      <w:r w:rsidR="00CF7AF9">
        <w:rPr>
          <w:color w:val="000000"/>
        </w:rPr>
        <w:t xml:space="preserve"> dowody, że powiązania z innym W</w:t>
      </w:r>
      <w:r>
        <w:rPr>
          <w:color w:val="000000"/>
        </w:rPr>
        <w:t>ykonawcą nie prowadzą do zakłócenia konkurencji w postępowaniu o udzielenie zamówienia.</w:t>
      </w:r>
    </w:p>
    <w:p w14:paraId="78BDFF04" w14:textId="77777777" w:rsidR="00F17EEE" w:rsidRDefault="00651892">
      <w:pPr>
        <w:pStyle w:val="Akapitzlist"/>
        <w:numPr>
          <w:ilvl w:val="0"/>
          <w:numId w:val="36"/>
        </w:numPr>
        <w:tabs>
          <w:tab w:val="left" w:pos="1134"/>
        </w:tabs>
        <w:spacing w:after="120"/>
        <w:ind w:left="567" w:hanging="567"/>
        <w:jc w:val="both"/>
      </w:pPr>
      <w:r>
        <w:rPr>
          <w:color w:val="000000"/>
        </w:rPr>
        <w:t>Ocena warunków udziału w postępowaniu nastąpi na podstawie analizy oświadczeń i dokumentów, jakie Wykonawca zawarł w swojej ofercie, z zastrzeżeniem art. 26 ust. 3 i 3a Ustawy Pzp.</w:t>
      </w:r>
    </w:p>
    <w:p w14:paraId="2BED3F64" w14:textId="77777777" w:rsidR="00F17EEE" w:rsidRDefault="00651892">
      <w:pPr>
        <w:pStyle w:val="Akapitzlist"/>
        <w:numPr>
          <w:ilvl w:val="0"/>
          <w:numId w:val="36"/>
        </w:numPr>
        <w:tabs>
          <w:tab w:val="left" w:pos="1134"/>
        </w:tabs>
        <w:spacing w:after="120"/>
        <w:ind w:left="567" w:hanging="567"/>
        <w:jc w:val="both"/>
      </w:pPr>
      <w:r>
        <w:rPr>
          <w:color w:val="000000"/>
        </w:rPr>
        <w:t>Wykonawca powołujący się przy wykazywaniu spełniania warunków udziału w postępowaniu na potencjał innych podmiotów, które będą brały udział w realizacji części zamówienia przedkłada także dokumenty dotyczące tego podmiotu w zakresie wymaganym w ust. 1 pkt 1) niniejszego rozdziału.</w:t>
      </w:r>
    </w:p>
    <w:p w14:paraId="47A5B605" w14:textId="0B996109" w:rsidR="00F17EEE" w:rsidRDefault="00CF7AF9">
      <w:pPr>
        <w:pStyle w:val="Akapitzlist"/>
        <w:numPr>
          <w:ilvl w:val="0"/>
          <w:numId w:val="36"/>
        </w:numPr>
        <w:tabs>
          <w:tab w:val="left" w:pos="1134"/>
        </w:tabs>
        <w:spacing w:after="120"/>
        <w:ind w:left="567" w:hanging="567"/>
        <w:jc w:val="both"/>
      </w:pPr>
      <w:r>
        <w:rPr>
          <w:color w:val="000000"/>
        </w:rPr>
        <w:t>Jeżeli W</w:t>
      </w:r>
      <w:r w:rsidR="00651892">
        <w:rPr>
          <w:color w:val="000000"/>
        </w:rPr>
        <w:t>ykonawca ma siedzibę lub miejsce zamieszkania poza terytorium  Rzeczypospolitej Polskiej, zamiast dokumentów, o których mowa w pkt 1) składa dokument lub dokument</w:t>
      </w:r>
      <w:r>
        <w:rPr>
          <w:color w:val="000000"/>
        </w:rPr>
        <w:t>y wystawione w kraju, w którym W</w:t>
      </w:r>
      <w:r w:rsidR="00651892">
        <w:rPr>
          <w:color w:val="000000"/>
        </w:rPr>
        <w:t>ykonawca ma siedzibę lub miejsce zamieszkania, odpowiednio:</w:t>
      </w:r>
    </w:p>
    <w:p w14:paraId="3B44BDBA" w14:textId="6DFDECD9" w:rsidR="00F17EEE" w:rsidRDefault="00651892" w:rsidP="00B64246">
      <w:pPr>
        <w:pStyle w:val="Standard"/>
        <w:numPr>
          <w:ilvl w:val="0"/>
          <w:numId w:val="147"/>
        </w:numPr>
        <w:tabs>
          <w:tab w:val="left" w:pos="1701"/>
        </w:tabs>
        <w:spacing w:after="60"/>
        <w:ind w:left="1134" w:hanging="567"/>
        <w:jc w:val="both"/>
      </w:pPr>
      <w:r>
        <w:rPr>
          <w:color w:val="000000"/>
        </w:rPr>
        <w:t>informację z odpowiedniego rejestru albo, w przypadku braku takiego rejestru, inny równoważny dokument wydany przez właściwy organ sądowy lub a</w:t>
      </w:r>
      <w:r w:rsidR="00CF7AF9">
        <w:rPr>
          <w:color w:val="000000"/>
        </w:rPr>
        <w:t>dministracyjny kraju, w którym W</w:t>
      </w:r>
      <w:r>
        <w:rPr>
          <w:color w:val="000000"/>
        </w:rPr>
        <w:t>ykonawca ma siedzibę lub miejsce zamieszkania lub miejsce zamieszkania ma osoba, której dotyczy informacja albo dokument, w zakresie określonym w art. 24 ust. 1 pkt 13, 14 i 21 Ustawy Pzp (powinien być wystawiony nie wcześniej 6 miesiące przed upływem tego terminu).</w:t>
      </w:r>
    </w:p>
    <w:p w14:paraId="572F4F3A" w14:textId="77777777" w:rsidR="00F17EEE" w:rsidRDefault="00651892">
      <w:pPr>
        <w:pStyle w:val="Standard"/>
        <w:numPr>
          <w:ilvl w:val="0"/>
          <w:numId w:val="34"/>
        </w:numPr>
        <w:tabs>
          <w:tab w:val="left" w:pos="1701"/>
        </w:tabs>
        <w:spacing w:after="60"/>
        <w:ind w:left="1134" w:hanging="567"/>
        <w:jc w:val="both"/>
      </w:pPr>
      <w:r>
        <w:rPr>
          <w:color w:val="000000"/>
        </w:rPr>
        <w:t xml:space="preserve">Informację, że nie zalega z opłacaniem podatków, opłat, składek na ubezpieczenie społeczne lub zdrowotne albo że zawarł porozumienie z właściwym organem w sprawie spłat tych należności wraz z ewentualnymi odsetkami lub grzywnami, w szczególności </w:t>
      </w:r>
      <w:r>
        <w:rPr>
          <w:color w:val="000000"/>
        </w:rPr>
        <w:lastRenderedPageBreak/>
        <w:t>uzyskał przewidziane prawem zwolnienie, odroczenie lub rozłożenie na raty zaległych płatności lub wstrzymanie w całości wykonania decyzji właściwego organu (powinien być wystawiony nie wcześniej 3 miesiące przed upływem tego terminu).</w:t>
      </w:r>
    </w:p>
    <w:p w14:paraId="4CFF48EC" w14:textId="77777777" w:rsidR="00F17EEE" w:rsidRDefault="00651892">
      <w:pPr>
        <w:pStyle w:val="Standard"/>
        <w:numPr>
          <w:ilvl w:val="0"/>
          <w:numId w:val="34"/>
        </w:numPr>
        <w:tabs>
          <w:tab w:val="left" w:pos="1701"/>
        </w:tabs>
        <w:spacing w:after="60"/>
        <w:ind w:left="1134" w:hanging="567"/>
        <w:jc w:val="both"/>
      </w:pPr>
      <w:r>
        <w:rPr>
          <w:color w:val="000000"/>
        </w:rPr>
        <w:t>Informację, że nie otwarto jego likwidacji ani nie ogłoszono upadłości (dokumenty te powinny być wystawione nie wcześniej niż 6 miesięcy przed upływem terminu składania ofert).</w:t>
      </w:r>
    </w:p>
    <w:p w14:paraId="789D724D" w14:textId="6A721B65" w:rsidR="00F17EEE" w:rsidRDefault="00CF7AF9">
      <w:pPr>
        <w:pStyle w:val="Standard"/>
        <w:numPr>
          <w:ilvl w:val="0"/>
          <w:numId w:val="34"/>
        </w:numPr>
        <w:tabs>
          <w:tab w:val="left" w:pos="1701"/>
        </w:tabs>
        <w:spacing w:after="60"/>
        <w:ind w:left="1134" w:hanging="567"/>
        <w:jc w:val="both"/>
      </w:pPr>
      <w:r>
        <w:rPr>
          <w:color w:val="000000"/>
        </w:rPr>
        <w:t>Jeżeli w kraju, w którym W</w:t>
      </w:r>
      <w:r w:rsidR="00651892">
        <w:rPr>
          <w:color w:val="000000"/>
        </w:rPr>
        <w:t>ykonawca ma siedzibę lub miejsce zamieszkania lub miejsce zamieszkania ma osoba, której dokument dotyczy, nie wydaje się dokumentów, zastępuje się je dokumentem zawiera</w:t>
      </w:r>
      <w:r>
        <w:rPr>
          <w:color w:val="000000"/>
        </w:rPr>
        <w:t>jącym odpowiednio oświadczenie W</w:t>
      </w:r>
      <w:r w:rsidR="00651892">
        <w:rPr>
          <w:color w:val="00000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color w:val="000000"/>
        </w:rPr>
        <w:t>dzibę lub miejsce zamieszkania W</w:t>
      </w:r>
      <w:r w:rsidR="00651892">
        <w:rPr>
          <w:color w:val="000000"/>
        </w:rPr>
        <w:t>ykonawcy lub miejsce zamieszkania tej osoby.</w:t>
      </w:r>
    </w:p>
    <w:p w14:paraId="4B36FBBE" w14:textId="77777777" w:rsidR="00F17EEE" w:rsidRDefault="00F17EEE">
      <w:pPr>
        <w:pStyle w:val="Standard"/>
        <w:tabs>
          <w:tab w:val="left" w:pos="1134"/>
          <w:tab w:val="left" w:pos="1701"/>
        </w:tabs>
        <w:spacing w:after="120"/>
        <w:ind w:left="567" w:hanging="567"/>
        <w:jc w:val="both"/>
        <w:rPr>
          <w:color w:val="000000"/>
        </w:rPr>
      </w:pPr>
    </w:p>
    <w:p w14:paraId="176486F6" w14:textId="77777777" w:rsidR="00F17EEE" w:rsidRDefault="00651892">
      <w:pPr>
        <w:pStyle w:val="Standard"/>
        <w:tabs>
          <w:tab w:val="left" w:pos="1134"/>
        </w:tabs>
        <w:spacing w:after="120"/>
        <w:ind w:left="567" w:hanging="567"/>
        <w:jc w:val="both"/>
      </w:pPr>
      <w:r>
        <w:rPr>
          <w:b/>
          <w:color w:val="000000"/>
        </w:rPr>
        <w:t xml:space="preserve">IX. </w:t>
      </w:r>
      <w:r>
        <w:rPr>
          <w:b/>
          <w:color w:val="000000"/>
        </w:rPr>
        <w:tab/>
        <w:t>ODRZUCENIE OFERTY</w:t>
      </w:r>
    </w:p>
    <w:p w14:paraId="069A442B" w14:textId="77777777" w:rsidR="00F17EEE" w:rsidRDefault="00651892" w:rsidP="00B64246">
      <w:pPr>
        <w:pStyle w:val="Akapitzlist"/>
        <w:numPr>
          <w:ilvl w:val="0"/>
          <w:numId w:val="148"/>
        </w:numPr>
        <w:tabs>
          <w:tab w:val="left" w:pos="1134"/>
          <w:tab w:val="left" w:pos="1701"/>
        </w:tabs>
        <w:spacing w:after="120"/>
        <w:ind w:left="567" w:hanging="567"/>
        <w:jc w:val="both"/>
      </w:pPr>
      <w:r>
        <w:rPr>
          <w:color w:val="000000"/>
        </w:rPr>
        <w:t>Zamawiający odrzuca ofertę, jeżeli:</w:t>
      </w:r>
    </w:p>
    <w:p w14:paraId="6735CCF5" w14:textId="77777777" w:rsidR="00F17EEE" w:rsidRDefault="00651892" w:rsidP="00B64246">
      <w:pPr>
        <w:pStyle w:val="Standard"/>
        <w:numPr>
          <w:ilvl w:val="0"/>
          <w:numId w:val="149"/>
        </w:numPr>
        <w:tabs>
          <w:tab w:val="left" w:pos="2268"/>
        </w:tabs>
        <w:spacing w:after="60"/>
        <w:ind w:left="1134" w:hanging="567"/>
        <w:jc w:val="both"/>
      </w:pPr>
      <w:r>
        <w:rPr>
          <w:color w:val="000000"/>
        </w:rPr>
        <w:t>jest niezgodna z ustawą.</w:t>
      </w:r>
    </w:p>
    <w:p w14:paraId="1604BAB5" w14:textId="77777777" w:rsidR="00F17EEE" w:rsidRDefault="00651892">
      <w:pPr>
        <w:pStyle w:val="Standard"/>
        <w:numPr>
          <w:ilvl w:val="0"/>
          <w:numId w:val="37"/>
        </w:numPr>
        <w:tabs>
          <w:tab w:val="left" w:pos="2268"/>
        </w:tabs>
        <w:spacing w:after="60"/>
        <w:ind w:left="1134" w:hanging="567"/>
        <w:jc w:val="both"/>
      </w:pPr>
      <w:r>
        <w:rPr>
          <w:color w:val="000000"/>
        </w:rPr>
        <w:t>jej treść nie odpowiada treści specyfikacji istotnych warunków zamówienia, z zastrzeżeniem art.  87 ust. 2 pkt. 3 Ustawy Pzp.</w:t>
      </w:r>
    </w:p>
    <w:p w14:paraId="4E7B7437" w14:textId="77777777" w:rsidR="00F17EEE" w:rsidRDefault="00651892">
      <w:pPr>
        <w:pStyle w:val="Standard"/>
        <w:numPr>
          <w:ilvl w:val="0"/>
          <w:numId w:val="37"/>
        </w:numPr>
        <w:tabs>
          <w:tab w:val="left" w:pos="2268"/>
        </w:tabs>
        <w:spacing w:after="60"/>
        <w:ind w:left="1134" w:hanging="567"/>
        <w:jc w:val="both"/>
      </w:pPr>
      <w:r>
        <w:rPr>
          <w:color w:val="000000"/>
        </w:rPr>
        <w:t>jej złożenie stanowi czyn nieuczciwej konkurencji w rozumieniu przepisów o   zwalczaniu nieuczciwej konkurencji.</w:t>
      </w:r>
    </w:p>
    <w:p w14:paraId="7126403D" w14:textId="77777777" w:rsidR="00F17EEE" w:rsidRDefault="00651892">
      <w:pPr>
        <w:pStyle w:val="Standard"/>
        <w:numPr>
          <w:ilvl w:val="0"/>
          <w:numId w:val="37"/>
        </w:numPr>
        <w:tabs>
          <w:tab w:val="left" w:pos="2268"/>
        </w:tabs>
        <w:spacing w:after="60"/>
        <w:ind w:left="1134" w:hanging="567"/>
        <w:jc w:val="both"/>
      </w:pPr>
      <w:r>
        <w:rPr>
          <w:color w:val="000000"/>
        </w:rPr>
        <w:t>jest ofertą, która zawiera rażąco niską cenę lub koszt w stosunku do przedmiotu   zamówienia.</w:t>
      </w:r>
    </w:p>
    <w:p w14:paraId="637B5154" w14:textId="7978EFF7" w:rsidR="00F17EEE" w:rsidRDefault="00CF7AF9">
      <w:pPr>
        <w:pStyle w:val="Standard"/>
        <w:numPr>
          <w:ilvl w:val="0"/>
          <w:numId w:val="37"/>
        </w:numPr>
        <w:tabs>
          <w:tab w:val="left" w:pos="2268"/>
        </w:tabs>
        <w:spacing w:after="60"/>
        <w:ind w:left="1134" w:hanging="567"/>
        <w:jc w:val="both"/>
      </w:pPr>
      <w:r>
        <w:rPr>
          <w:color w:val="000000"/>
        </w:rPr>
        <w:t>została złożona przez W</w:t>
      </w:r>
      <w:r w:rsidR="00651892">
        <w:rPr>
          <w:color w:val="000000"/>
        </w:rPr>
        <w:t>ykonawcę wykluczonego z udziału w postępowaniu o  udzielenie  zamówienia.</w:t>
      </w:r>
    </w:p>
    <w:p w14:paraId="0CEBF662" w14:textId="77777777" w:rsidR="00F17EEE" w:rsidRDefault="00651892">
      <w:pPr>
        <w:pStyle w:val="Standard"/>
        <w:numPr>
          <w:ilvl w:val="0"/>
          <w:numId w:val="37"/>
        </w:numPr>
        <w:tabs>
          <w:tab w:val="left" w:pos="2268"/>
        </w:tabs>
        <w:spacing w:after="60"/>
        <w:ind w:left="1134" w:hanging="567"/>
        <w:jc w:val="both"/>
      </w:pPr>
      <w:r>
        <w:rPr>
          <w:color w:val="000000"/>
        </w:rPr>
        <w:t>zawiera błędy w obliczeniu ceny lub kosztu.</w:t>
      </w:r>
    </w:p>
    <w:p w14:paraId="5357D289" w14:textId="7BCE013F" w:rsidR="00F17EEE" w:rsidRDefault="00CF7AF9">
      <w:pPr>
        <w:pStyle w:val="Standard"/>
        <w:numPr>
          <w:ilvl w:val="0"/>
          <w:numId w:val="37"/>
        </w:numPr>
        <w:tabs>
          <w:tab w:val="left" w:pos="2268"/>
        </w:tabs>
        <w:spacing w:after="60"/>
        <w:ind w:left="1134" w:hanging="567"/>
        <w:jc w:val="both"/>
      </w:pPr>
      <w:r>
        <w:rPr>
          <w:color w:val="000000"/>
        </w:rPr>
        <w:t>W</w:t>
      </w:r>
      <w:r w:rsidR="00651892">
        <w:rPr>
          <w:color w:val="000000"/>
        </w:rPr>
        <w:t>ykonawca w terminie 3 dni od dnia doręczenia zawiadomienia nie zgodził się na  poprawienie  omyłki, o której mowa w art. 87 ust. 2 pkt. 3 Ustawy Pzp.</w:t>
      </w:r>
    </w:p>
    <w:p w14:paraId="6B34AFCD" w14:textId="075FA66C" w:rsidR="00F17EEE" w:rsidRDefault="00651892">
      <w:pPr>
        <w:pStyle w:val="Standard"/>
        <w:numPr>
          <w:ilvl w:val="0"/>
          <w:numId w:val="37"/>
        </w:numPr>
        <w:tabs>
          <w:tab w:val="left" w:pos="2268"/>
        </w:tabs>
        <w:spacing w:after="60"/>
        <w:ind w:left="1134" w:hanging="567"/>
        <w:jc w:val="both"/>
      </w:pPr>
      <w:r>
        <w:rPr>
          <w:color w:val="000000"/>
        </w:rPr>
        <w:t xml:space="preserve">Wadium nie zostało wniesione lub zostało wniesione </w:t>
      </w:r>
      <w:r w:rsidR="00376A43">
        <w:rPr>
          <w:color w:val="000000"/>
        </w:rPr>
        <w:t>w sposób nieprawidłowy, jeżeli Z</w:t>
      </w:r>
      <w:r>
        <w:rPr>
          <w:color w:val="000000"/>
        </w:rPr>
        <w:t xml:space="preserve">amawiający żądał wniesienia wadium,  </w:t>
      </w:r>
    </w:p>
    <w:p w14:paraId="5F494A1A" w14:textId="77777777" w:rsidR="00F17EEE" w:rsidRDefault="00651892">
      <w:pPr>
        <w:pStyle w:val="Standard"/>
        <w:numPr>
          <w:ilvl w:val="0"/>
          <w:numId w:val="37"/>
        </w:numPr>
        <w:tabs>
          <w:tab w:val="left" w:pos="2268"/>
        </w:tabs>
        <w:spacing w:after="60"/>
        <w:ind w:left="1134" w:hanging="567"/>
        <w:jc w:val="both"/>
      </w:pPr>
      <w:r>
        <w:rPr>
          <w:color w:val="000000"/>
        </w:rPr>
        <w:t>jest nieważna na podstawie odrębnych przepisów,</w:t>
      </w:r>
    </w:p>
    <w:p w14:paraId="19ACA063" w14:textId="6818C11F" w:rsidR="00F17EEE" w:rsidRDefault="00CF7AF9">
      <w:pPr>
        <w:pStyle w:val="Standard"/>
        <w:numPr>
          <w:ilvl w:val="0"/>
          <w:numId w:val="37"/>
        </w:numPr>
        <w:tabs>
          <w:tab w:val="left" w:pos="2268"/>
        </w:tabs>
        <w:spacing w:after="60"/>
        <w:ind w:left="1134" w:hanging="567"/>
        <w:jc w:val="both"/>
      </w:pPr>
      <w:r>
        <w:rPr>
          <w:color w:val="000000"/>
        </w:rPr>
        <w:t>W</w:t>
      </w:r>
      <w:r w:rsidR="00651892">
        <w:rPr>
          <w:color w:val="000000"/>
        </w:rPr>
        <w:t>ykonawca nie wyraził zgody, o której mowa w art. 85 ust. 2 Ustawy Pzp, na  przedłużenie    terminu związania ofertą;</w:t>
      </w:r>
    </w:p>
    <w:p w14:paraId="0E91C0BF" w14:textId="77777777" w:rsidR="00F17EEE" w:rsidRDefault="00651892">
      <w:pPr>
        <w:pStyle w:val="Standard"/>
        <w:numPr>
          <w:ilvl w:val="0"/>
          <w:numId w:val="37"/>
        </w:numPr>
        <w:tabs>
          <w:tab w:val="left" w:pos="2268"/>
        </w:tabs>
        <w:spacing w:after="60"/>
        <w:ind w:left="1134" w:hanging="567"/>
        <w:jc w:val="both"/>
      </w:pPr>
      <w:r>
        <w:rPr>
          <w:color w:val="000000"/>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089C1D82" w14:textId="77777777" w:rsidR="00F17EEE" w:rsidRDefault="00F17EEE">
      <w:pPr>
        <w:pStyle w:val="Standard"/>
        <w:tabs>
          <w:tab w:val="left" w:pos="357"/>
        </w:tabs>
        <w:spacing w:after="60"/>
        <w:jc w:val="both"/>
        <w:rPr>
          <w:color w:val="000000"/>
        </w:rPr>
      </w:pPr>
    </w:p>
    <w:p w14:paraId="6824A797" w14:textId="77777777" w:rsidR="00F17EEE" w:rsidRDefault="00651892">
      <w:pPr>
        <w:pStyle w:val="Standard"/>
        <w:keepNext/>
        <w:spacing w:after="0"/>
        <w:ind w:left="567" w:hanging="567"/>
      </w:pPr>
      <w:r>
        <w:rPr>
          <w:b/>
          <w:color w:val="000000"/>
        </w:rPr>
        <w:t xml:space="preserve">X. </w:t>
      </w:r>
      <w:r>
        <w:rPr>
          <w:b/>
          <w:color w:val="000000"/>
        </w:rPr>
        <w:tab/>
        <w:t>PODWYKONAWSTWO</w:t>
      </w:r>
    </w:p>
    <w:p w14:paraId="613E41DE" w14:textId="77777777" w:rsidR="00F17EEE" w:rsidRDefault="00F17EEE">
      <w:pPr>
        <w:pStyle w:val="Standard"/>
        <w:spacing w:after="0"/>
        <w:ind w:left="567" w:hanging="567"/>
        <w:rPr>
          <w:color w:val="000000"/>
        </w:rPr>
      </w:pPr>
    </w:p>
    <w:p w14:paraId="2C71BEB6" w14:textId="77777777" w:rsidR="00F17EEE" w:rsidRDefault="00651892" w:rsidP="00B64246">
      <w:pPr>
        <w:pStyle w:val="Standard"/>
        <w:numPr>
          <w:ilvl w:val="0"/>
          <w:numId w:val="150"/>
        </w:numPr>
        <w:tabs>
          <w:tab w:val="left" w:pos="1134"/>
        </w:tabs>
        <w:spacing w:after="0"/>
        <w:ind w:left="567" w:hanging="567"/>
        <w:jc w:val="both"/>
      </w:pPr>
      <w:r>
        <w:rPr>
          <w:color w:val="000000"/>
        </w:rPr>
        <w:t>Wykonawca może powierzyć wykonanie części zamówienia podwykonawcy.</w:t>
      </w:r>
    </w:p>
    <w:p w14:paraId="22AE1686" w14:textId="77777777" w:rsidR="00F17EEE" w:rsidRDefault="00651892">
      <w:pPr>
        <w:pStyle w:val="Standard"/>
        <w:numPr>
          <w:ilvl w:val="0"/>
          <w:numId w:val="81"/>
        </w:numPr>
        <w:tabs>
          <w:tab w:val="left" w:pos="1134"/>
        </w:tabs>
        <w:spacing w:after="0"/>
        <w:ind w:left="567" w:hanging="567"/>
        <w:jc w:val="both"/>
      </w:pPr>
      <w:r>
        <w:rPr>
          <w:color w:val="000000"/>
        </w:rPr>
        <w:lastRenderedPageBreak/>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0BA2D452" w14:textId="77777777" w:rsidR="00F17EEE" w:rsidRDefault="00651892">
      <w:pPr>
        <w:pStyle w:val="Standard"/>
        <w:numPr>
          <w:ilvl w:val="0"/>
          <w:numId w:val="81"/>
        </w:numPr>
        <w:tabs>
          <w:tab w:val="left" w:pos="1134"/>
        </w:tabs>
        <w:spacing w:after="120"/>
        <w:ind w:left="567" w:hanging="567"/>
        <w:jc w:val="both"/>
      </w:pPr>
      <w:r>
        <w:rPr>
          <w:color w:val="000000"/>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00B805C4" w14:textId="04B0121E" w:rsidR="00F17EEE" w:rsidRDefault="00651892">
      <w:pPr>
        <w:pStyle w:val="Standard"/>
        <w:numPr>
          <w:ilvl w:val="0"/>
          <w:numId w:val="81"/>
        </w:numPr>
        <w:tabs>
          <w:tab w:val="left" w:pos="1134"/>
        </w:tabs>
        <w:spacing w:after="0"/>
        <w:ind w:left="567" w:hanging="567"/>
        <w:jc w:val="both"/>
      </w:pPr>
      <w:r>
        <w:rPr>
          <w:color w:val="000000"/>
        </w:rPr>
        <w:t>Jeżeli zmiana albo rezygnacja z podwykonawcy dotyc</w:t>
      </w:r>
      <w:r w:rsidR="00CF7AF9">
        <w:rPr>
          <w:color w:val="000000"/>
        </w:rPr>
        <w:t>zy podmiotu, na którego zasoby W</w:t>
      </w:r>
      <w:r>
        <w:rPr>
          <w:color w:val="000000"/>
        </w:rPr>
        <w:t>ykonawca powoływał się, na zasadach określonych w niniejszej Specyfikacji (art. 22a ust. 1 Ustawy Pzp.), w celu wykazania spełniania wa</w:t>
      </w:r>
      <w:r w:rsidR="00CF7AF9">
        <w:rPr>
          <w:color w:val="000000"/>
        </w:rPr>
        <w:t>runków udziału w postępowaniu, W</w:t>
      </w:r>
      <w:r>
        <w:rPr>
          <w:color w:val="000000"/>
        </w:rPr>
        <w:t>yk</w:t>
      </w:r>
      <w:r w:rsidR="00376A43">
        <w:rPr>
          <w:color w:val="000000"/>
        </w:rPr>
        <w:t>onawca jest obowiązany wykazać Z</w:t>
      </w:r>
      <w:r>
        <w:rPr>
          <w:color w:val="000000"/>
        </w:rPr>
        <w:t>amawiającemu, że pro</w:t>
      </w:r>
      <w:r w:rsidR="00CF7AF9">
        <w:rPr>
          <w:color w:val="000000"/>
        </w:rPr>
        <w:t>ponowany inny podwykonawca lub W</w:t>
      </w:r>
      <w:r>
        <w:rPr>
          <w:color w:val="000000"/>
        </w:rPr>
        <w:t>ykonawca samodzielnie spełnia je w stopniu nie mniejszym niż p</w:t>
      </w:r>
      <w:r w:rsidR="00376A43">
        <w:rPr>
          <w:color w:val="000000"/>
        </w:rPr>
        <w:t>odwykonawca, na którego zasoby Z</w:t>
      </w:r>
      <w:r>
        <w:rPr>
          <w:color w:val="000000"/>
        </w:rPr>
        <w:t>amawiający powoływał się w trakcie postępowania o udzielenie zamówienia.</w:t>
      </w:r>
    </w:p>
    <w:p w14:paraId="2EC1D79E" w14:textId="287B12EA" w:rsidR="00F17EEE" w:rsidRDefault="00651892">
      <w:pPr>
        <w:pStyle w:val="Standard"/>
        <w:numPr>
          <w:ilvl w:val="0"/>
          <w:numId w:val="81"/>
        </w:numPr>
        <w:tabs>
          <w:tab w:val="left" w:pos="1134"/>
        </w:tabs>
        <w:spacing w:after="0"/>
        <w:ind w:left="567" w:hanging="567"/>
        <w:jc w:val="both"/>
      </w:pPr>
      <w:r>
        <w:rPr>
          <w:color w:val="000000"/>
        </w:rPr>
        <w:t>Powierzenie wykonania części zamówi</w:t>
      </w:r>
      <w:r w:rsidR="00CF7AF9">
        <w:rPr>
          <w:color w:val="000000"/>
        </w:rPr>
        <w:t>enia podwykonawcom nie zwalnia W</w:t>
      </w:r>
      <w:r>
        <w:rPr>
          <w:color w:val="000000"/>
        </w:rPr>
        <w:t>ykonawcy z odpowiedzialności za należyte wykonanie zamówienia.</w:t>
      </w:r>
    </w:p>
    <w:p w14:paraId="5D7990B4" w14:textId="77777777" w:rsidR="00F17EEE" w:rsidRDefault="00F17EEE">
      <w:pPr>
        <w:pStyle w:val="Standard"/>
        <w:tabs>
          <w:tab w:val="left" w:pos="357"/>
        </w:tabs>
        <w:spacing w:after="60"/>
        <w:jc w:val="both"/>
        <w:rPr>
          <w:color w:val="000000"/>
        </w:rPr>
      </w:pPr>
    </w:p>
    <w:p w14:paraId="1BB13999" w14:textId="77777777" w:rsidR="00F17EEE" w:rsidRDefault="00F17EEE">
      <w:pPr>
        <w:pStyle w:val="Standard"/>
        <w:spacing w:after="0"/>
        <w:ind w:left="567" w:hanging="567"/>
        <w:rPr>
          <w:color w:val="000000"/>
        </w:rPr>
      </w:pPr>
    </w:p>
    <w:p w14:paraId="78FB6976" w14:textId="77777777" w:rsidR="00F17EEE" w:rsidRDefault="00651892">
      <w:pPr>
        <w:pStyle w:val="Standard"/>
        <w:keepNext/>
        <w:spacing w:after="0"/>
        <w:ind w:left="567" w:hanging="567"/>
      </w:pPr>
      <w:r>
        <w:rPr>
          <w:b/>
          <w:color w:val="000000"/>
        </w:rPr>
        <w:t>XI.      OFERTY WSPÓLNE</w:t>
      </w:r>
    </w:p>
    <w:p w14:paraId="6009CDA0" w14:textId="77777777" w:rsidR="00F17EEE" w:rsidRDefault="00F17EEE">
      <w:pPr>
        <w:pStyle w:val="Standard"/>
        <w:spacing w:after="0"/>
        <w:rPr>
          <w:color w:val="000000"/>
        </w:rPr>
      </w:pPr>
    </w:p>
    <w:p w14:paraId="73225368" w14:textId="77777777" w:rsidR="00F17EEE" w:rsidRDefault="00651892" w:rsidP="00B64246">
      <w:pPr>
        <w:pStyle w:val="Standard"/>
        <w:numPr>
          <w:ilvl w:val="0"/>
          <w:numId w:val="151"/>
        </w:numPr>
        <w:spacing w:after="120"/>
        <w:ind w:left="567" w:hanging="567"/>
        <w:jc w:val="both"/>
      </w:pPr>
      <w:r>
        <w:rPr>
          <w:color w:val="000000"/>
        </w:rPr>
        <w:t>W przypadku oferty składanej przez Wykonawców wspólnie ubiegających się o udzielenie zamówienia publicznego, dokumenty potwierdzające, że Wykonawca nie podlega wykluczeniu, składa każdy z Wykonawców oddzielnie. Wykonawcy wspólnie ubiegający się o zamówienie:</w:t>
      </w:r>
    </w:p>
    <w:p w14:paraId="06E6A649" w14:textId="77777777" w:rsidR="00F17EEE" w:rsidRDefault="00651892" w:rsidP="00B64246">
      <w:pPr>
        <w:pStyle w:val="Standard"/>
        <w:numPr>
          <w:ilvl w:val="0"/>
          <w:numId w:val="152"/>
        </w:numPr>
        <w:tabs>
          <w:tab w:val="left" w:pos="2268"/>
        </w:tabs>
        <w:spacing w:after="60"/>
        <w:ind w:left="1134" w:hanging="567"/>
        <w:jc w:val="both"/>
      </w:pPr>
      <w:r>
        <w:rPr>
          <w:color w:val="000000"/>
        </w:rPr>
        <w:t>ponoszą solidarną odpowiedzialność za niewykonanie lub nienależyte wykonanie zobowiązania;</w:t>
      </w:r>
    </w:p>
    <w:p w14:paraId="5985E867" w14:textId="77777777" w:rsidR="00F17EEE" w:rsidRDefault="00651892">
      <w:pPr>
        <w:pStyle w:val="Standard"/>
        <w:numPr>
          <w:ilvl w:val="0"/>
          <w:numId w:val="38"/>
        </w:numPr>
        <w:tabs>
          <w:tab w:val="left" w:pos="2268"/>
        </w:tabs>
        <w:spacing w:after="60"/>
        <w:ind w:left="1134" w:hanging="567"/>
        <w:jc w:val="both"/>
      </w:pPr>
      <w:r>
        <w:rPr>
          <w:color w:val="000000"/>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0131A5DE" w14:textId="77777777" w:rsidR="00F17EEE" w:rsidRDefault="00651892">
      <w:pPr>
        <w:pStyle w:val="Standard"/>
        <w:numPr>
          <w:ilvl w:val="0"/>
          <w:numId w:val="38"/>
        </w:numPr>
        <w:tabs>
          <w:tab w:val="left" w:pos="2268"/>
        </w:tabs>
        <w:spacing w:after="60"/>
        <w:ind w:left="1134" w:hanging="567"/>
        <w:jc w:val="both"/>
      </w:pPr>
      <w:r>
        <w:rPr>
          <w:color w:val="000000"/>
        </w:rPr>
        <w:t>pełnomocnictwo musi wynikać z umowy lub z innej czynności prawnej, mieć formę pisemną;  fakt ustanowienia Pełnomocnika musi wynikać z załączonych do oferty dokumentów, wszelka korespondencja prowadzona będzie z Pełnomocnikiem;</w:t>
      </w:r>
    </w:p>
    <w:p w14:paraId="68B4DF15" w14:textId="1ABB7D4D" w:rsidR="00F17EEE" w:rsidRDefault="00651892" w:rsidP="00B64246">
      <w:pPr>
        <w:pStyle w:val="Akapitzlist"/>
        <w:numPr>
          <w:ilvl w:val="0"/>
          <w:numId w:val="153"/>
        </w:numPr>
        <w:tabs>
          <w:tab w:val="left" w:pos="1134"/>
        </w:tabs>
        <w:spacing w:after="120"/>
        <w:ind w:left="567" w:hanging="567"/>
        <w:jc w:val="both"/>
      </w:pPr>
      <w:r>
        <w:rPr>
          <w:color w:val="000000"/>
        </w:rPr>
        <w:t>W przypadku wspólnego ub</w:t>
      </w:r>
      <w:r w:rsidR="00CF7AF9">
        <w:rPr>
          <w:color w:val="000000"/>
        </w:rPr>
        <w:t>iegania się o zamówienie przez W</w:t>
      </w:r>
      <w:r>
        <w:rPr>
          <w:color w:val="000000"/>
        </w:rPr>
        <w:t>ykonawców:</w:t>
      </w:r>
    </w:p>
    <w:p w14:paraId="7DDF13A0" w14:textId="02889DD0" w:rsidR="00F17EEE" w:rsidRDefault="00651892" w:rsidP="00B64246">
      <w:pPr>
        <w:pStyle w:val="Standard"/>
        <w:numPr>
          <w:ilvl w:val="0"/>
          <w:numId w:val="154"/>
        </w:numPr>
        <w:tabs>
          <w:tab w:val="left" w:pos="2268"/>
        </w:tabs>
        <w:spacing w:after="60"/>
        <w:ind w:left="1134" w:hanging="567"/>
        <w:jc w:val="both"/>
      </w:pPr>
      <w:r>
        <w:rPr>
          <w:color w:val="000000"/>
        </w:rPr>
        <w:t>oświadczenie w zakresie wskazanym w załąc</w:t>
      </w:r>
      <w:r w:rsidR="00CF7AF9">
        <w:rPr>
          <w:color w:val="000000"/>
        </w:rPr>
        <w:t>zniku 4 do SIWZ składa każdy z W</w:t>
      </w:r>
      <w:r>
        <w:rPr>
          <w:color w:val="000000"/>
        </w:rPr>
        <w:t>ykonawców wspólnie ubiegających się o zamówienie. Dokumenty te potwierdzają spełnienie warunków udziału w postępowaniu oraz brak podstaw wykluczeni</w:t>
      </w:r>
      <w:r w:rsidR="00CF7AF9">
        <w:rPr>
          <w:color w:val="000000"/>
        </w:rPr>
        <w:t>a w zakresie, w którym każdy z W</w:t>
      </w:r>
      <w:r>
        <w:rPr>
          <w:color w:val="000000"/>
        </w:rPr>
        <w:t>ykonawców wykazuje spełnienie warunków udziału w postępowaniu oraz brak podstaw wykluczenia.</w:t>
      </w:r>
    </w:p>
    <w:p w14:paraId="7200D51C" w14:textId="77777777" w:rsidR="00F17EEE" w:rsidRDefault="00651892">
      <w:pPr>
        <w:pStyle w:val="Standard"/>
        <w:numPr>
          <w:ilvl w:val="0"/>
          <w:numId w:val="39"/>
        </w:numPr>
        <w:tabs>
          <w:tab w:val="left" w:pos="2268"/>
        </w:tabs>
        <w:spacing w:after="60"/>
        <w:ind w:left="1134" w:hanging="567"/>
        <w:jc w:val="both"/>
      </w:pPr>
      <w:r>
        <w:rPr>
          <w:color w:val="000000"/>
        </w:rPr>
        <w:t>dokumenty wspólne, takie jak np.: oferta cenowa, wykaz zrealizowanych zamówień, itp. składa pełnomocnik Wykonawców w imieniu wszystkich Wykonawców składających ofertę wspólną,</w:t>
      </w:r>
    </w:p>
    <w:p w14:paraId="24FC9A45" w14:textId="77777777" w:rsidR="00F17EEE" w:rsidRDefault="00651892">
      <w:pPr>
        <w:pStyle w:val="Standard"/>
        <w:numPr>
          <w:ilvl w:val="0"/>
          <w:numId w:val="39"/>
        </w:numPr>
        <w:tabs>
          <w:tab w:val="left" w:pos="2268"/>
        </w:tabs>
        <w:spacing w:after="60"/>
        <w:ind w:left="1134" w:hanging="567"/>
        <w:jc w:val="both"/>
      </w:pPr>
      <w:r>
        <w:rPr>
          <w:color w:val="000000"/>
        </w:rPr>
        <w:t>kopie dokumentów dotyczących każdego z Wykonawców składających ofertę wspólną muszą być poświadczone za zgodność z oryginałem przez osobę lub osoby upoważnione do reprezentowania tych Wykonawców.</w:t>
      </w:r>
    </w:p>
    <w:p w14:paraId="09B70FBA" w14:textId="77777777" w:rsidR="00F17EEE" w:rsidRDefault="00651892" w:rsidP="00B64246">
      <w:pPr>
        <w:pStyle w:val="Akapitzlist"/>
        <w:numPr>
          <w:ilvl w:val="0"/>
          <w:numId w:val="155"/>
        </w:numPr>
        <w:tabs>
          <w:tab w:val="left" w:pos="1134"/>
        </w:tabs>
        <w:spacing w:after="120"/>
        <w:ind w:left="567" w:hanging="567"/>
        <w:jc w:val="both"/>
      </w:pPr>
      <w:r>
        <w:rPr>
          <w:color w:val="000000"/>
        </w:rPr>
        <w:lastRenderedPageBreak/>
        <w:t>Wspólnicy spółki cywilnej są traktowani jak Wykonawcy składający ofertę wspólną i mają do nich   zastosowanie zasady określone w ust. 1 – 4 niniejszego rozdziału.</w:t>
      </w:r>
    </w:p>
    <w:p w14:paraId="4EE3110F" w14:textId="77777777" w:rsidR="00F17EEE" w:rsidRDefault="00651892">
      <w:pPr>
        <w:pStyle w:val="Akapitzlist"/>
        <w:numPr>
          <w:ilvl w:val="0"/>
          <w:numId w:val="84"/>
        </w:numPr>
        <w:tabs>
          <w:tab w:val="left" w:pos="1134"/>
        </w:tabs>
        <w:spacing w:after="120"/>
        <w:ind w:left="567" w:hanging="567"/>
        <w:jc w:val="both"/>
      </w:pPr>
      <w:r>
        <w:rPr>
          <w:color w:val="000000"/>
        </w:rPr>
        <w:t>Przed podpisaniem umowy (w przypadku wygrania postępowania) Wykonawcy składający ofertę wspólną będą mieli obowiązek przedstawić Zamawiającemu umowę konsorcjum, zawierającą, co najmniej:</w:t>
      </w:r>
    </w:p>
    <w:p w14:paraId="78125904" w14:textId="77777777" w:rsidR="00F17EEE" w:rsidRDefault="00651892" w:rsidP="00B64246">
      <w:pPr>
        <w:pStyle w:val="Standard"/>
        <w:numPr>
          <w:ilvl w:val="0"/>
          <w:numId w:val="156"/>
        </w:numPr>
        <w:tabs>
          <w:tab w:val="left" w:pos="1701"/>
        </w:tabs>
        <w:spacing w:after="60"/>
        <w:ind w:left="1134" w:hanging="567"/>
        <w:jc w:val="both"/>
      </w:pPr>
      <w:r>
        <w:rPr>
          <w:color w:val="000000"/>
        </w:rPr>
        <w:t>zobowiązanie do realizacji wspólnego przedsięwzięcia gospodarczego obejmującego  swoim zakresem realizację przedmiotu zamówienia,</w:t>
      </w:r>
    </w:p>
    <w:p w14:paraId="72EDF638" w14:textId="77777777" w:rsidR="00F17EEE" w:rsidRDefault="00651892">
      <w:pPr>
        <w:pStyle w:val="Standard"/>
        <w:numPr>
          <w:ilvl w:val="0"/>
          <w:numId w:val="85"/>
        </w:numPr>
        <w:tabs>
          <w:tab w:val="left" w:pos="1701"/>
        </w:tabs>
        <w:spacing w:after="60"/>
        <w:ind w:left="1134" w:hanging="567"/>
        <w:jc w:val="both"/>
      </w:pPr>
      <w:r>
        <w:rPr>
          <w:color w:val="000000"/>
        </w:rPr>
        <w:t>określenie zakresu działania poszczególnych stron umowy,</w:t>
      </w:r>
    </w:p>
    <w:p w14:paraId="2E0BC7A5" w14:textId="77777777" w:rsidR="00F17EEE" w:rsidRDefault="00651892">
      <w:pPr>
        <w:pStyle w:val="Standard"/>
        <w:numPr>
          <w:ilvl w:val="0"/>
          <w:numId w:val="85"/>
        </w:numPr>
        <w:tabs>
          <w:tab w:val="left" w:pos="1701"/>
        </w:tabs>
        <w:spacing w:after="60"/>
        <w:ind w:left="1134" w:hanging="567"/>
        <w:jc w:val="both"/>
      </w:pPr>
      <w:r>
        <w:rPr>
          <w:color w:val="000000"/>
        </w:rPr>
        <w:t>czas obowiązywania umowy, który nie może być krótszy, niż okres obejmujący realizację zamówienia.</w:t>
      </w:r>
    </w:p>
    <w:p w14:paraId="14F6BDD1" w14:textId="77777777" w:rsidR="00F17EEE" w:rsidRPr="00097FE0" w:rsidRDefault="00F17EEE">
      <w:pPr>
        <w:pStyle w:val="Standard"/>
        <w:spacing w:after="0"/>
        <w:jc w:val="both"/>
      </w:pPr>
    </w:p>
    <w:p w14:paraId="58DCA93B" w14:textId="77777777" w:rsidR="00F17EEE" w:rsidRPr="00097FE0" w:rsidRDefault="00651892">
      <w:pPr>
        <w:pStyle w:val="Standard"/>
        <w:tabs>
          <w:tab w:val="left" w:pos="1134"/>
        </w:tabs>
        <w:spacing w:after="0"/>
        <w:ind w:left="567" w:hanging="567"/>
        <w:jc w:val="both"/>
      </w:pPr>
      <w:r w:rsidRPr="00097FE0">
        <w:rPr>
          <w:b/>
        </w:rPr>
        <w:t xml:space="preserve">XII.  </w:t>
      </w:r>
      <w:r w:rsidRPr="00097FE0">
        <w:rPr>
          <w:b/>
        </w:rPr>
        <w:tab/>
        <w:t>POROZUMIEWANIE SIĘ ZAMAWIAJĄCEGO Z WYKONAWCAMI ORAZ PRZEKAZYWANIA</w:t>
      </w:r>
    </w:p>
    <w:p w14:paraId="24552004" w14:textId="77777777" w:rsidR="00F17EEE" w:rsidRPr="00097FE0" w:rsidRDefault="00651892">
      <w:pPr>
        <w:pStyle w:val="Standard"/>
        <w:tabs>
          <w:tab w:val="left" w:pos="1134"/>
        </w:tabs>
        <w:spacing w:after="0"/>
        <w:ind w:left="567" w:hanging="567"/>
        <w:jc w:val="both"/>
      </w:pPr>
      <w:r w:rsidRPr="00097FE0">
        <w:rPr>
          <w:b/>
        </w:rPr>
        <w:t xml:space="preserve">            OŚWIADCZEŃ I DOKUMENTÓW,</w:t>
      </w:r>
    </w:p>
    <w:p w14:paraId="70B9FC49" w14:textId="77777777" w:rsidR="00F17EEE" w:rsidRPr="00097FE0" w:rsidRDefault="00F17EEE">
      <w:pPr>
        <w:pStyle w:val="Standard"/>
        <w:spacing w:after="0"/>
        <w:jc w:val="both"/>
      </w:pPr>
    </w:p>
    <w:p w14:paraId="4E92314D" w14:textId="77777777" w:rsidR="00097FE0" w:rsidRDefault="00651892" w:rsidP="006D22E9">
      <w:pPr>
        <w:pStyle w:val="Punkt063"/>
        <w:numPr>
          <w:ilvl w:val="0"/>
          <w:numId w:val="6"/>
        </w:numPr>
        <w:tabs>
          <w:tab w:val="clear" w:pos="714"/>
          <w:tab w:val="left" w:pos="1134"/>
        </w:tabs>
        <w:ind w:left="567" w:hanging="567"/>
      </w:pPr>
      <w:r w:rsidRPr="00097FE0">
        <w:t>Postępowanie o udzielenie zamówienia prowadzone jest w języku polskim</w:t>
      </w:r>
    </w:p>
    <w:p w14:paraId="20F8B367" w14:textId="54AC5E3D" w:rsidR="00097FE0" w:rsidRDefault="00097FE0" w:rsidP="00097FE0">
      <w:pPr>
        <w:pStyle w:val="Punkt063"/>
        <w:numPr>
          <w:ilvl w:val="0"/>
          <w:numId w:val="6"/>
        </w:numPr>
        <w:tabs>
          <w:tab w:val="clear" w:pos="714"/>
          <w:tab w:val="left" w:pos="0"/>
          <w:tab w:val="left" w:pos="567"/>
        </w:tabs>
        <w:suppressAutoHyphens w:val="0"/>
        <w:autoSpaceDN/>
        <w:ind w:left="567" w:hanging="567"/>
        <w:textAlignment w:val="auto"/>
      </w:pPr>
      <w:r>
        <w:t xml:space="preserve">Oświadczenia, wnioski, zawiadomienia oraz informacje Zamawiający i Wykonawcy przekazują pisemnie, </w:t>
      </w:r>
      <w:r w:rsidR="007B35BE">
        <w:t xml:space="preserve">e-mailem </w:t>
      </w:r>
      <w:r>
        <w:t xml:space="preserve">lub </w:t>
      </w:r>
      <w:r w:rsidR="00766E7C">
        <w:t xml:space="preserve">elektronicznie </w:t>
      </w:r>
      <w:r>
        <w:t xml:space="preserve">za pomocą miniPortalu z zastrzeżeniem ust. 3. </w:t>
      </w:r>
    </w:p>
    <w:p w14:paraId="00074C84" w14:textId="77777777" w:rsidR="00097FE0" w:rsidRDefault="00097FE0" w:rsidP="00097FE0">
      <w:pPr>
        <w:pStyle w:val="Punkt063"/>
        <w:numPr>
          <w:ilvl w:val="0"/>
          <w:numId w:val="6"/>
        </w:numPr>
        <w:tabs>
          <w:tab w:val="clear" w:pos="714"/>
          <w:tab w:val="left" w:pos="0"/>
          <w:tab w:val="left" w:pos="567"/>
        </w:tabs>
        <w:suppressAutoHyphens w:val="0"/>
        <w:autoSpaceDN/>
        <w:ind w:left="567" w:hanging="567"/>
        <w:textAlignment w:val="auto"/>
        <w:rPr>
          <w:b/>
          <w:u w:val="single"/>
        </w:rPr>
      </w:pPr>
      <w:r>
        <w:rPr>
          <w:b/>
          <w:u w:val="single"/>
        </w:rPr>
        <w:t>UWAGA !!!!!</w:t>
      </w:r>
    </w:p>
    <w:p w14:paraId="330F0C1E" w14:textId="63235CF0" w:rsidR="00097FE0" w:rsidRDefault="00097FE0" w:rsidP="00097FE0">
      <w:pPr>
        <w:pStyle w:val="Punkt063"/>
        <w:tabs>
          <w:tab w:val="left" w:pos="0"/>
          <w:tab w:val="left" w:pos="567"/>
        </w:tabs>
        <w:ind w:left="567" w:hanging="567"/>
        <w:rPr>
          <w:b/>
          <w:u w:val="single"/>
        </w:rPr>
      </w:pPr>
      <w:r w:rsidRPr="00097FE0">
        <w:rPr>
          <w:b/>
        </w:rPr>
        <w:tab/>
      </w:r>
      <w:r w:rsidRPr="00744BDD">
        <w:rPr>
          <w:b/>
          <w:u w:val="single"/>
        </w:rPr>
        <w:t>Oferta może być złożona w formie pisemnej</w:t>
      </w:r>
      <w:r>
        <w:rPr>
          <w:b/>
          <w:u w:val="single"/>
        </w:rPr>
        <w:t xml:space="preserve"> lub elektronicznej za pomocą miniPortalu</w:t>
      </w:r>
      <w:r w:rsidRPr="00744BDD">
        <w:rPr>
          <w:b/>
          <w:u w:val="single"/>
        </w:rPr>
        <w:t xml:space="preserve">. </w:t>
      </w:r>
    </w:p>
    <w:p w14:paraId="18455F8A" w14:textId="434CA780" w:rsidR="00F17EEE" w:rsidRDefault="00651892">
      <w:pPr>
        <w:pStyle w:val="Punkt063"/>
        <w:numPr>
          <w:ilvl w:val="0"/>
          <w:numId w:val="6"/>
        </w:numPr>
        <w:tabs>
          <w:tab w:val="clear" w:pos="714"/>
          <w:tab w:val="left" w:pos="1134"/>
        </w:tabs>
        <w:ind w:left="567" w:hanging="567"/>
      </w:pPr>
      <w:r>
        <w:rPr>
          <w:color w:val="000000"/>
        </w:rPr>
        <w:t xml:space="preserve">Jeżeli Zamawiający lub Wykonawca przekazują oświadczenia, wnioski, zawiadomienia oraz informacje </w:t>
      </w:r>
      <w:r w:rsidR="004425F2">
        <w:rPr>
          <w:color w:val="000000"/>
        </w:rPr>
        <w:t xml:space="preserve">e-mailem </w:t>
      </w:r>
      <w:r>
        <w:rPr>
          <w:color w:val="000000"/>
        </w:rPr>
        <w:t>lub drogą elektroniczną</w:t>
      </w:r>
      <w:r w:rsidR="00766E7C">
        <w:rPr>
          <w:color w:val="000000"/>
        </w:rPr>
        <w:t xml:space="preserve"> za pomocą miniPortalu</w:t>
      </w:r>
      <w:r>
        <w:rPr>
          <w:color w:val="000000"/>
        </w:rPr>
        <w:t>, każda ze stron na żądanie drugiej niezwłocznie potwierdza fakt ich otrzymania.</w:t>
      </w:r>
    </w:p>
    <w:p w14:paraId="386EF95D" w14:textId="77777777" w:rsidR="00F17EEE" w:rsidRDefault="00651892">
      <w:pPr>
        <w:pStyle w:val="Punkt063"/>
        <w:numPr>
          <w:ilvl w:val="0"/>
          <w:numId w:val="6"/>
        </w:numPr>
        <w:tabs>
          <w:tab w:val="clear" w:pos="714"/>
          <w:tab w:val="left" w:pos="1134"/>
        </w:tabs>
        <w:ind w:left="567" w:hanging="567"/>
      </w:pPr>
      <w:r>
        <w:rPr>
          <w:color w:val="000000"/>
        </w:rPr>
        <w:t>Do kontaktowania się z Wykonawcami upoważniony jest pracownik Muzeum Narodowego w  Szczecinie:</w:t>
      </w:r>
    </w:p>
    <w:p w14:paraId="58047C9F" w14:textId="7C54D5A8" w:rsidR="00766E7C" w:rsidRDefault="00766E7C">
      <w:pPr>
        <w:pStyle w:val="Standard"/>
        <w:spacing w:after="0"/>
        <w:ind w:firstLine="567"/>
      </w:pPr>
      <w:r>
        <w:rPr>
          <w:color w:val="000000"/>
        </w:rPr>
        <w:t xml:space="preserve">Monika Skowrońska tel. </w:t>
      </w:r>
      <w:r>
        <w:t xml:space="preserve">797 705 262, </w:t>
      </w:r>
      <w:bookmarkStart w:id="0" w:name="move36207813"/>
      <w:bookmarkEnd w:id="0"/>
      <w:r>
        <w:t>e</w:t>
      </w:r>
      <w:r w:rsidR="006D22E9">
        <w:t>-</w:t>
      </w:r>
      <w:r>
        <w:t xml:space="preserve">mail: </w:t>
      </w:r>
      <w:r w:rsidR="003B0472">
        <w:t xml:space="preserve"> </w:t>
      </w:r>
      <w:hyperlink r:id="rId11" w:history="1">
        <w:r w:rsidR="003B0472" w:rsidRPr="003B2EDA">
          <w:rPr>
            <w:rStyle w:val="Hipercze"/>
          </w:rPr>
          <w:t>m.skowronska@muzeum.szczecin.pl</w:t>
        </w:r>
      </w:hyperlink>
      <w:r w:rsidR="003B0472">
        <w:t xml:space="preserve"> </w:t>
      </w:r>
      <w:r>
        <w:t xml:space="preserve"> </w:t>
      </w:r>
    </w:p>
    <w:p w14:paraId="7241CB12" w14:textId="49D7A0B3" w:rsidR="00F17EEE" w:rsidRDefault="00651892">
      <w:pPr>
        <w:pStyle w:val="Standard"/>
        <w:spacing w:after="0"/>
        <w:ind w:firstLine="567"/>
        <w:rPr>
          <w:color w:val="000000"/>
        </w:rPr>
      </w:pPr>
      <w:r>
        <w:rPr>
          <w:color w:val="000000"/>
        </w:rPr>
        <w:t>Przemysław Manna, tel. 797 705</w:t>
      </w:r>
      <w:r w:rsidR="00766E7C">
        <w:rPr>
          <w:color w:val="000000"/>
        </w:rPr>
        <w:t> </w:t>
      </w:r>
      <w:r>
        <w:rPr>
          <w:color w:val="000000"/>
        </w:rPr>
        <w:t>292</w:t>
      </w:r>
      <w:r w:rsidR="00766E7C">
        <w:rPr>
          <w:color w:val="000000"/>
        </w:rPr>
        <w:t>, e</w:t>
      </w:r>
      <w:r w:rsidR="006D22E9">
        <w:rPr>
          <w:color w:val="000000"/>
        </w:rPr>
        <w:t>-</w:t>
      </w:r>
      <w:r w:rsidR="00766E7C">
        <w:rPr>
          <w:color w:val="000000"/>
        </w:rPr>
        <w:t xml:space="preserve">mail: </w:t>
      </w:r>
      <w:hyperlink r:id="rId12" w:history="1">
        <w:r w:rsidR="003B0472" w:rsidRPr="003B2EDA">
          <w:rPr>
            <w:rStyle w:val="Hipercze"/>
          </w:rPr>
          <w:t>p.manna@muzeum.sczecin.pl</w:t>
        </w:r>
      </w:hyperlink>
    </w:p>
    <w:p w14:paraId="6BA83351" w14:textId="671884EF" w:rsidR="006D22E9" w:rsidRDefault="006D22E9">
      <w:pPr>
        <w:pStyle w:val="Standard"/>
        <w:spacing w:after="0"/>
        <w:ind w:firstLine="567"/>
        <w:rPr>
          <w:color w:val="000000"/>
          <w:lang w:val="en-GB"/>
        </w:rPr>
      </w:pPr>
      <w:r w:rsidRPr="006D22E9">
        <w:rPr>
          <w:color w:val="000000"/>
          <w:lang w:val="en-GB"/>
        </w:rPr>
        <w:t xml:space="preserve">Eulalia Fronczak-Raś, tel. 797 705 251, e-mail: </w:t>
      </w:r>
      <w:hyperlink r:id="rId13" w:history="1">
        <w:r w:rsidRPr="00E07CB0">
          <w:rPr>
            <w:rStyle w:val="Hipercze"/>
            <w:lang w:val="en-GB"/>
          </w:rPr>
          <w:t>e.fronczak@muzeum.szczecin.pl</w:t>
        </w:r>
      </w:hyperlink>
      <w:r>
        <w:rPr>
          <w:color w:val="000000"/>
          <w:lang w:val="en-GB"/>
        </w:rPr>
        <w:t xml:space="preserve"> </w:t>
      </w:r>
      <w:r w:rsidRPr="006D22E9">
        <w:rPr>
          <w:color w:val="000000"/>
          <w:lang w:val="en-GB"/>
        </w:rPr>
        <w:t xml:space="preserve"> </w:t>
      </w:r>
    </w:p>
    <w:p w14:paraId="32B0B811" w14:textId="77777777" w:rsidR="006D22E9" w:rsidRPr="006D22E9" w:rsidRDefault="006D22E9">
      <w:pPr>
        <w:pStyle w:val="Standard"/>
        <w:spacing w:after="0"/>
        <w:ind w:firstLine="567"/>
        <w:rPr>
          <w:color w:val="000000"/>
          <w:lang w:val="en-GB"/>
        </w:rPr>
      </w:pPr>
    </w:p>
    <w:p w14:paraId="2C0F50B9" w14:textId="0D0F743A" w:rsidR="003B0472" w:rsidRDefault="003B0472" w:rsidP="003B0472">
      <w:pPr>
        <w:pStyle w:val="Standard"/>
        <w:numPr>
          <w:ilvl w:val="0"/>
          <w:numId w:val="6"/>
        </w:numPr>
        <w:spacing w:after="0"/>
        <w:ind w:left="567" w:hanging="567"/>
        <w:rPr>
          <w:b/>
          <w:color w:val="000000"/>
        </w:rPr>
      </w:pPr>
      <w:r w:rsidRPr="003B0472">
        <w:rPr>
          <w:b/>
          <w:color w:val="000000"/>
        </w:rPr>
        <w:t>Zasady dotyczące złożenia oferty droga elektroniczną za pomocą miniP</w:t>
      </w:r>
      <w:r>
        <w:rPr>
          <w:b/>
          <w:color w:val="000000"/>
        </w:rPr>
        <w:t>ortalu.</w:t>
      </w:r>
    </w:p>
    <w:p w14:paraId="4D610612" w14:textId="20BB3555" w:rsidR="003B0472" w:rsidRPr="003B0472" w:rsidRDefault="003B0472" w:rsidP="00B64246">
      <w:pPr>
        <w:pStyle w:val="Standard"/>
        <w:numPr>
          <w:ilvl w:val="0"/>
          <w:numId w:val="235"/>
        </w:numPr>
        <w:spacing w:after="0"/>
        <w:ind w:left="1134" w:hanging="567"/>
        <w:rPr>
          <w:b/>
          <w:color w:val="000000"/>
        </w:rPr>
      </w:pPr>
      <w:r>
        <w:rPr>
          <w:b/>
          <w:color w:val="000000"/>
        </w:rPr>
        <w:t>Informacje ogólne:</w:t>
      </w:r>
    </w:p>
    <w:p w14:paraId="5733E9E4" w14:textId="77777777" w:rsidR="003B0472" w:rsidRDefault="003B0472" w:rsidP="003B0472">
      <w:pPr>
        <w:tabs>
          <w:tab w:val="left" w:pos="851"/>
        </w:tabs>
        <w:ind w:left="851"/>
        <w:jc w:val="both"/>
      </w:pPr>
      <w:r>
        <w:t>a)</w:t>
      </w:r>
      <w:r>
        <w:tab/>
        <w:t xml:space="preserve">W postępowaniu o udzielenie zamówienia  komunikacja między Zamawiającym </w:t>
      </w:r>
    </w:p>
    <w:p w14:paraId="7DA0AB03" w14:textId="5A5BE491" w:rsidR="003B0472" w:rsidRDefault="003B0472" w:rsidP="003B0472">
      <w:pPr>
        <w:tabs>
          <w:tab w:val="left" w:pos="851"/>
        </w:tabs>
        <w:ind w:left="851"/>
        <w:jc w:val="both"/>
      </w:pPr>
      <w:r>
        <w:t>a Wykonawcami odbywa się przy użyciu miniPortalu https://miniportal.uzp.gov.pl/ , ePUAPu https://epuap.gov.pl/wps/portal oraz poczty elektronicznej</w:t>
      </w:r>
      <w:r w:rsidR="00B43292">
        <w:t>:</w:t>
      </w:r>
      <w:r>
        <w:t xml:space="preserve"> </w:t>
      </w:r>
      <w:hyperlink r:id="rId14" w:history="1">
        <w:r w:rsidR="00B43292" w:rsidRPr="003B2EDA">
          <w:rPr>
            <w:rStyle w:val="Hipercze"/>
          </w:rPr>
          <w:t>biuro@muzeum.szczecin.pl</w:t>
        </w:r>
      </w:hyperlink>
      <w:r w:rsidR="00B43292">
        <w:t xml:space="preserve"> </w:t>
      </w:r>
      <w:r>
        <w:t xml:space="preserve">; </w:t>
      </w:r>
    </w:p>
    <w:p w14:paraId="17CD9478" w14:textId="774595DC" w:rsidR="003B0472" w:rsidRDefault="003B0472" w:rsidP="003B0472">
      <w:pPr>
        <w:tabs>
          <w:tab w:val="left" w:pos="851"/>
        </w:tabs>
        <w:ind w:left="851"/>
        <w:jc w:val="both"/>
      </w:pPr>
      <w:bookmarkStart w:id="1" w:name="move362078131"/>
      <w:bookmarkEnd w:id="1"/>
      <w:r>
        <w:t>b)</w:t>
      </w:r>
      <w:r>
        <w:tab/>
        <w:t xml:space="preserve">Zamawiający wyznacza następujące osoby do kontaktu z Wykonawcami: Pani Monika Skowrońska, tel. 797 705 262  email: </w:t>
      </w:r>
      <w:hyperlink r:id="rId15" w:history="1">
        <w:r w:rsidR="00B43292" w:rsidRPr="003B2EDA">
          <w:rPr>
            <w:rStyle w:val="Hipercze"/>
          </w:rPr>
          <w:t>m.skowronska@muzeum.szczecin.pl</w:t>
        </w:r>
      </w:hyperlink>
      <w:r w:rsidR="00B43292">
        <w:t xml:space="preserve"> </w:t>
      </w:r>
      <w:r>
        <w:t xml:space="preserve">; </w:t>
      </w:r>
    </w:p>
    <w:p w14:paraId="44C5752B" w14:textId="36FE12FE" w:rsidR="003B0472" w:rsidRDefault="003B0472" w:rsidP="003B0472">
      <w:pPr>
        <w:tabs>
          <w:tab w:val="left" w:pos="851"/>
        </w:tabs>
        <w:ind w:left="851"/>
        <w:jc w:val="both"/>
      </w:pPr>
      <w:r>
        <w:t>c)</w:t>
      </w:r>
      <w:r>
        <w:tab/>
        <w:t>Wykonawca zamierzający wziąć udział w postępowaniu o udzielenie zamówienia publicznego, musi posiadać konto na ePUAP. Wykonawca posiadają</w:t>
      </w:r>
      <w:r w:rsidR="00B43292">
        <w:t xml:space="preserve">cy konto na ePUAP ma dostęp do </w:t>
      </w:r>
      <w:r>
        <w:t>formularzy: złożenia, zmiany, wycofania oferty lub wniosku oraz do formularza do komunikacji.</w:t>
      </w:r>
    </w:p>
    <w:p w14:paraId="662CC796" w14:textId="20ACC83B" w:rsidR="003B0472" w:rsidRDefault="003B0472" w:rsidP="003B0472">
      <w:pPr>
        <w:tabs>
          <w:tab w:val="left" w:pos="851"/>
        </w:tabs>
        <w:ind w:left="851"/>
        <w:jc w:val="both"/>
      </w:pPr>
      <w:r>
        <w:t>d)</w:t>
      </w:r>
      <w:r>
        <w:tab/>
        <w:t>Wymagania techniczne i organizacyjne wysyłania i odbierania dokumentów elektronicznych, elektronicznych kopii dokumentów i oświadczeń oraz informacji przekazywanych przy ich użyciu opisane zostały w Regulaminie korzystania z miniPortalu oraz Regulaminie ePUAP</w:t>
      </w:r>
      <w:r w:rsidR="00B43292">
        <w:t>, które zostały zamieszczone na stronie UZP</w:t>
      </w:r>
      <w:r>
        <w:t xml:space="preserve">. </w:t>
      </w:r>
    </w:p>
    <w:p w14:paraId="5EF1C4F2" w14:textId="77777777" w:rsidR="003B0472" w:rsidRDefault="003B0472" w:rsidP="003B0472">
      <w:pPr>
        <w:tabs>
          <w:tab w:val="left" w:pos="851"/>
        </w:tabs>
        <w:ind w:left="851"/>
        <w:jc w:val="both"/>
      </w:pPr>
      <w:r>
        <w:t>e)</w:t>
      </w:r>
      <w:r>
        <w:tab/>
        <w:t xml:space="preserve">Maksymalny rozmiar plików przesyłanych za pośrednictwem dedykowanych formularzy do: złożenia, zmiany, wycofania oferty lub wniosku oraz do komunikacji wynosi 150 MB. </w:t>
      </w:r>
    </w:p>
    <w:p w14:paraId="7C1D50A0" w14:textId="77777777" w:rsidR="003B0472" w:rsidRDefault="003B0472" w:rsidP="00B43292">
      <w:pPr>
        <w:ind w:left="851"/>
        <w:jc w:val="both"/>
      </w:pPr>
      <w:r>
        <w:t>f)</w:t>
      </w:r>
      <w:r>
        <w:tab/>
        <w:t xml:space="preserve">Za datę przekazania oferty, wniosków, zawiadomień,  dokumentów elektronicznych, </w:t>
      </w:r>
      <w:r>
        <w:lastRenderedPageBreak/>
        <w:t>oświadczeń lub elektronicznych kopii dokumentów lub oświadczeń oraz innych informacji przyjmuje się datę ich przekazania na ePUAP.</w:t>
      </w:r>
    </w:p>
    <w:p w14:paraId="0BAB0CBB" w14:textId="77777777" w:rsidR="003B0472" w:rsidRDefault="003B0472" w:rsidP="00B43292">
      <w:pPr>
        <w:ind w:left="851"/>
        <w:jc w:val="both"/>
      </w:pPr>
      <w:r>
        <w:t>g)</w:t>
      </w:r>
      <w:r>
        <w:tab/>
        <w:t xml:space="preserve">Identyfikator postępowania i klucz publiczny dla danego postępowania o udzielenie zamówienia dostępne są na Liście wszystkich postępowań na miniPortalu oraz stanowi załącznik do niniejszej SIWZ. </w:t>
      </w:r>
    </w:p>
    <w:p w14:paraId="3C140620" w14:textId="77777777" w:rsidR="003B0472" w:rsidRDefault="003B0472" w:rsidP="003B0472">
      <w:pPr>
        <w:jc w:val="both"/>
      </w:pPr>
    </w:p>
    <w:p w14:paraId="673BC932" w14:textId="2A8A3B80" w:rsidR="003B0472" w:rsidRPr="00B43292" w:rsidRDefault="003B0472" w:rsidP="00B64246">
      <w:pPr>
        <w:pStyle w:val="Akapitzlist"/>
        <w:numPr>
          <w:ilvl w:val="0"/>
          <w:numId w:val="235"/>
        </w:numPr>
        <w:tabs>
          <w:tab w:val="left" w:pos="567"/>
        </w:tabs>
        <w:ind w:left="1134" w:hanging="567"/>
        <w:jc w:val="both"/>
        <w:rPr>
          <w:b/>
        </w:rPr>
      </w:pPr>
      <w:r w:rsidRPr="00B43292">
        <w:rPr>
          <w:b/>
        </w:rPr>
        <w:t>Złożenie oferty</w:t>
      </w:r>
    </w:p>
    <w:p w14:paraId="7BA27F9E" w14:textId="77777777" w:rsidR="003B0472" w:rsidRDefault="003B0472" w:rsidP="00B43292">
      <w:pPr>
        <w:ind w:left="851"/>
        <w:jc w:val="both"/>
      </w:pPr>
      <w:r>
        <w:t>a)</w:t>
      </w:r>
      <w:r>
        <w:tab/>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2406C54A" w14:textId="77777777" w:rsidR="003B0472" w:rsidRDefault="003B0472" w:rsidP="00B43292">
      <w:pPr>
        <w:ind w:left="851"/>
        <w:jc w:val="both"/>
      </w:pPr>
      <w:r>
        <w:t>b)</w:t>
      </w:r>
      <w:r>
        <w:tab/>
        <w:t xml:space="preserve">Oferta powinna być sporządzona w języku polskim, z zachowaniem postaci elektronicznej w formacie danych doc, pdf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14:paraId="32CB6926" w14:textId="0BA86F76" w:rsidR="003B0472" w:rsidRPr="00B43292" w:rsidRDefault="003B0472" w:rsidP="00B43292">
      <w:pPr>
        <w:ind w:left="851"/>
        <w:jc w:val="both"/>
      </w:pPr>
      <w:r>
        <w:t>c)</w:t>
      </w:r>
      <w: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w:t>
      </w:r>
      <w:r w:rsidR="00B43292">
        <w:t>4 Ustawy P</w:t>
      </w:r>
      <w:r w:rsidRPr="00B43292">
        <w:t>zp.</w:t>
      </w:r>
    </w:p>
    <w:p w14:paraId="408D924C" w14:textId="77777777" w:rsidR="003B0472" w:rsidRDefault="003B0472" w:rsidP="00B43292">
      <w:pPr>
        <w:ind w:left="851"/>
        <w:jc w:val="both"/>
      </w:pPr>
      <w:r>
        <w:t>d)</w:t>
      </w:r>
      <w:r>
        <w:tab/>
        <w:t xml:space="preserve">Wszelkie informacje stanowiące tajemnicę przedsiębiorstwa,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2324FFE" w14:textId="77777777" w:rsidR="003B0472" w:rsidRDefault="003B0472" w:rsidP="00B43292">
      <w:pPr>
        <w:ind w:left="851"/>
        <w:jc w:val="both"/>
      </w:pPr>
      <w:r>
        <w:t>e)</w:t>
      </w:r>
      <w:r>
        <w:tab/>
        <w:t xml:space="preserve">Do oferty należy dołączyć oświadczenie o spełnianiu warunków udziału w postępowaniu (Załącznik nr 4) oraz oświadczenie o niepodleganiu wykluczeniu (Załącznik nr 6), a następnie wraz z plikami stanowiącymi ofertę skompresować do jednego pliku archiwum (ZIP). </w:t>
      </w:r>
    </w:p>
    <w:p w14:paraId="2F3389B5" w14:textId="77777777" w:rsidR="003B0472" w:rsidRDefault="003B0472" w:rsidP="00B43292">
      <w:pPr>
        <w:ind w:left="851"/>
        <w:jc w:val="both"/>
      </w:pPr>
      <w:r>
        <w:t xml:space="preserve">f) </w:t>
      </w:r>
      <w:r>
        <w:tab/>
        <w:t>UWAGA! Złożenie dokumentów wraz z ofertą na nośniku danych (np. CD, pendrive) jest niedopuszczalne, nie stanowi bowiem jego złożenia przy użyciu środków komunikacji elektronicznej w rozumieniu przepisów ustawy z dnia 18 lipca 2002 o świadczeniu usług drogą elektroniczną.</w:t>
      </w:r>
    </w:p>
    <w:p w14:paraId="6736B4B3" w14:textId="77777777" w:rsidR="003B0472" w:rsidRDefault="003B0472" w:rsidP="00B43292">
      <w:pPr>
        <w:ind w:left="851"/>
        <w:jc w:val="both"/>
      </w:pPr>
      <w:r>
        <w:t>g)</w:t>
      </w:r>
      <w:r>
        <w:tab/>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38BF2FF6" w14:textId="77777777" w:rsidR="003B0472" w:rsidRDefault="003B0472" w:rsidP="00B43292">
      <w:pPr>
        <w:ind w:left="851"/>
        <w:jc w:val="both"/>
      </w:pPr>
      <w:r>
        <w:t>h)</w:t>
      </w:r>
      <w:r>
        <w:tab/>
        <w:t>Wykonawca po upływie terminu do składania ofert nie może skutecznie dokonać zmiany ani wycofać złożonej oferty.</w:t>
      </w:r>
    </w:p>
    <w:p w14:paraId="199FD0A7" w14:textId="77777777" w:rsidR="003B0472" w:rsidRDefault="003B0472" w:rsidP="003B0472">
      <w:pPr>
        <w:jc w:val="both"/>
      </w:pPr>
    </w:p>
    <w:p w14:paraId="231459CE" w14:textId="023B3B8F" w:rsidR="003B0472" w:rsidRPr="00B43292" w:rsidRDefault="003B0472" w:rsidP="00B64246">
      <w:pPr>
        <w:pStyle w:val="Akapitzlist"/>
        <w:numPr>
          <w:ilvl w:val="0"/>
          <w:numId w:val="235"/>
        </w:numPr>
        <w:ind w:left="1134" w:hanging="567"/>
        <w:jc w:val="both"/>
        <w:rPr>
          <w:b/>
        </w:rPr>
      </w:pPr>
      <w:r w:rsidRPr="00B43292">
        <w:rPr>
          <w:b/>
        </w:rPr>
        <w:t>Sposób komunikowania się Zamawiającego z Wykonawcami (</w:t>
      </w:r>
      <w:r w:rsidRPr="00B43292">
        <w:rPr>
          <w:b/>
          <w:u w:val="single"/>
        </w:rPr>
        <w:t>nie dotyczy składania ofert</w:t>
      </w:r>
      <w:r w:rsidRPr="00B43292">
        <w:rPr>
          <w:b/>
        </w:rPr>
        <w:t xml:space="preserve"> ) </w:t>
      </w:r>
    </w:p>
    <w:p w14:paraId="5EC60415" w14:textId="7C0EF36D" w:rsidR="003B0472" w:rsidRDefault="003B0472" w:rsidP="00B43292">
      <w:pPr>
        <w:ind w:left="851"/>
        <w:jc w:val="both"/>
      </w:pPr>
      <w:r>
        <w:t>a)</w:t>
      </w:r>
      <w:r>
        <w:tab/>
        <w:t xml:space="preserve">W postępowaniu o udzielenie zamówienia komunikacja pomiędzy Zamawiającym a Wykonawcami w szczególności składanie oświadczeń, wniosków (innych niż wskazanych w pkt 2), zawiadomień oraz przekazywanie informacji odbywa się elektronicznie za pośrednictwem dedykowanego formularza dostępnego na ePUAP oraz udostępnionego </w:t>
      </w:r>
      <w:r>
        <w:lastRenderedPageBreak/>
        <w:t>przez miniPortal (Formularz do komunikacji).  We wszelkiej korespondencji związanej z niniejszym postępowaniem Zamawiający i Wykonawcy posługują się numerem ogłoszenia (BZP</w:t>
      </w:r>
      <w:r w:rsidR="00DB70EE">
        <w:t xml:space="preserve"> lub symbolem</w:t>
      </w:r>
      <w:r>
        <w:t xml:space="preserve"> postępowania). </w:t>
      </w:r>
    </w:p>
    <w:p w14:paraId="6D978812" w14:textId="2D27D72A" w:rsidR="003B0472" w:rsidRDefault="003B0472" w:rsidP="00B43292">
      <w:pPr>
        <w:ind w:left="851"/>
        <w:jc w:val="both"/>
      </w:pPr>
      <w:r>
        <w:t>b)</w:t>
      </w:r>
      <w:r>
        <w:tab/>
        <w:t>Zamawiający może również komunikować się z Wykonawcami za pomocą poczty elektronicznej, e</w:t>
      </w:r>
      <w:r w:rsidR="00DB70EE">
        <w:t>-</w:t>
      </w:r>
      <w:r>
        <w:t>mail</w:t>
      </w:r>
      <w:r w:rsidR="00DB70EE">
        <w:t xml:space="preserve">: </w:t>
      </w:r>
      <w:r>
        <w:t xml:space="preserve"> </w:t>
      </w:r>
      <w:hyperlink r:id="rId16" w:history="1">
        <w:r w:rsidR="00DB70EE" w:rsidRPr="003B2EDA">
          <w:rPr>
            <w:rStyle w:val="Hipercze"/>
          </w:rPr>
          <w:t>biuro@muzeum.szczecin.pl</w:t>
        </w:r>
      </w:hyperlink>
      <w:r w:rsidR="00DB70EE">
        <w:t xml:space="preserve"> </w:t>
      </w:r>
      <w:r>
        <w:t xml:space="preserve">; </w:t>
      </w:r>
    </w:p>
    <w:p w14:paraId="694C10B3" w14:textId="158A523C" w:rsidR="003B0472" w:rsidRDefault="003B0472" w:rsidP="00B43292">
      <w:pPr>
        <w:ind w:left="851"/>
        <w:jc w:val="both"/>
      </w:pPr>
      <w:r>
        <w:t>c)</w:t>
      </w:r>
      <w: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b) adres e</w:t>
      </w:r>
      <w:r w:rsidR="00DB70EE">
        <w:t>-</w:t>
      </w:r>
      <w:r>
        <w:t xml:space="preserve">mail. </w:t>
      </w:r>
    </w:p>
    <w:p w14:paraId="26298E1A" w14:textId="77777777" w:rsidR="003B0472" w:rsidRDefault="003B0472" w:rsidP="00B43292">
      <w:pPr>
        <w:ind w:left="851"/>
        <w:jc w:val="both"/>
      </w:pPr>
      <w:r>
        <w:t>d)</w:t>
      </w:r>
      <w: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43ECB03" w14:textId="77777777" w:rsidR="003B0472" w:rsidRDefault="003B0472">
      <w:pPr>
        <w:pStyle w:val="Standard"/>
        <w:spacing w:after="0"/>
        <w:ind w:firstLine="567"/>
      </w:pPr>
    </w:p>
    <w:p w14:paraId="61185AD0" w14:textId="77777777" w:rsidR="00F17EEE" w:rsidRDefault="00F17EEE">
      <w:pPr>
        <w:pStyle w:val="Standard"/>
        <w:spacing w:after="0"/>
        <w:rPr>
          <w:color w:val="000000"/>
        </w:rPr>
      </w:pPr>
    </w:p>
    <w:p w14:paraId="7E60BF57" w14:textId="55B5957D" w:rsidR="00F17EEE" w:rsidRDefault="00DD47A8">
      <w:pPr>
        <w:pStyle w:val="Standard"/>
        <w:tabs>
          <w:tab w:val="left" w:pos="567"/>
        </w:tabs>
        <w:spacing w:after="0"/>
      </w:pPr>
      <w:r>
        <w:rPr>
          <w:b/>
          <w:color w:val="000000"/>
        </w:rPr>
        <w:t>XIII</w:t>
      </w:r>
      <w:r w:rsidR="00651892">
        <w:rPr>
          <w:b/>
          <w:color w:val="000000"/>
        </w:rPr>
        <w:t xml:space="preserve">       WYJAŚNIENIE TREŚCI SPECYFIKACJI ISTOTNYCH WARUNKÓW  ZAMÓWIENIA</w:t>
      </w:r>
    </w:p>
    <w:p w14:paraId="60996E61" w14:textId="77777777" w:rsidR="00F17EEE" w:rsidRDefault="00F17EEE">
      <w:pPr>
        <w:pStyle w:val="Standard"/>
        <w:spacing w:after="0"/>
        <w:rPr>
          <w:b/>
          <w:color w:val="000000"/>
        </w:rPr>
      </w:pPr>
    </w:p>
    <w:p w14:paraId="792C7027" w14:textId="510A7CE1" w:rsidR="00F17EEE" w:rsidRDefault="00651892" w:rsidP="00B64246">
      <w:pPr>
        <w:pStyle w:val="Punkt063"/>
        <w:numPr>
          <w:ilvl w:val="0"/>
          <w:numId w:val="157"/>
        </w:numPr>
        <w:tabs>
          <w:tab w:val="clear" w:pos="714"/>
          <w:tab w:val="left" w:pos="1134"/>
        </w:tabs>
        <w:ind w:left="567" w:hanging="567"/>
      </w:pPr>
      <w:r>
        <w:rPr>
          <w:color w:val="000000"/>
        </w:rPr>
        <w:t>Wykonawca może zwrócić się do Zamawiającego o wyjaśnienie treści niniejszej specyfikacji istotnych warunków zamówienia. Zamawiający udzieli wy</w:t>
      </w:r>
      <w:r w:rsidR="00CF7AF9">
        <w:rPr>
          <w:color w:val="000000"/>
        </w:rPr>
        <w:t>jaśnień niezwłocznie wszystkim W</w:t>
      </w:r>
      <w:r>
        <w:rPr>
          <w:color w:val="000000"/>
        </w:rPr>
        <w:t xml:space="preserve">ykonawcom, którym przekazał specyfikację istotnych warunków zamówienia nie później niż </w:t>
      </w:r>
      <w:r>
        <w:rPr>
          <w:b/>
          <w:color w:val="000000"/>
        </w:rPr>
        <w:t>na 2 dni</w:t>
      </w:r>
      <w:r>
        <w:rPr>
          <w:color w:val="000000"/>
        </w:rPr>
        <w:t xml:space="preserve"> przed upływem terminu składania ofert, z zastrzeżeniem pkt. 2.</w:t>
      </w:r>
    </w:p>
    <w:p w14:paraId="38D77E1B" w14:textId="6AB764A0" w:rsidR="00F17EEE" w:rsidRDefault="00651892">
      <w:pPr>
        <w:pStyle w:val="Punkt063"/>
        <w:numPr>
          <w:ilvl w:val="0"/>
          <w:numId w:val="7"/>
        </w:numPr>
        <w:tabs>
          <w:tab w:val="clear" w:pos="714"/>
          <w:tab w:val="left" w:pos="1134"/>
        </w:tabs>
        <w:ind w:left="567" w:hanging="567"/>
      </w:pPr>
      <w:r>
        <w:rPr>
          <w:color w:val="000000"/>
        </w:rPr>
        <w:t xml:space="preserve">Jeżeli wniosek o wyjaśnienie </w:t>
      </w:r>
      <w:r w:rsidR="00376A43">
        <w:rPr>
          <w:color w:val="000000"/>
        </w:rPr>
        <w:t>treści specyfikacji wpłynie do Z</w:t>
      </w:r>
      <w:r>
        <w:rPr>
          <w:color w:val="000000"/>
        </w:rPr>
        <w:t xml:space="preserve">amawiającego później niż do końca dnia, w którym upływa połowa wyznaczonego terminu składania ofert lub </w:t>
      </w:r>
      <w:r w:rsidR="00376A43">
        <w:rPr>
          <w:color w:val="000000"/>
        </w:rPr>
        <w:t>dotyczy udzielonych wyjaśnień, Z</w:t>
      </w:r>
      <w:r>
        <w:rPr>
          <w:color w:val="000000"/>
        </w:rPr>
        <w:t>amawiający może udzielić wyjaśnień lub pozostawić wniosek bez rozpoznania.</w:t>
      </w:r>
    </w:p>
    <w:p w14:paraId="3E0DA80D" w14:textId="778406AC" w:rsidR="00F17EEE" w:rsidRDefault="00651892">
      <w:pPr>
        <w:pStyle w:val="Punkt063"/>
        <w:numPr>
          <w:ilvl w:val="0"/>
          <w:numId w:val="7"/>
        </w:numPr>
        <w:tabs>
          <w:tab w:val="clear" w:pos="714"/>
          <w:tab w:val="left" w:pos="1134"/>
        </w:tabs>
        <w:ind w:left="567" w:hanging="567"/>
      </w:pPr>
      <w:r>
        <w:rPr>
          <w:color w:val="000000"/>
        </w:rPr>
        <w:t xml:space="preserve">Ewentualna zmiana terminu składania ofert nie powoduje przesunięcia terminu, o którym mowa w </w:t>
      </w:r>
      <w:r w:rsidR="00376A43">
        <w:rPr>
          <w:color w:val="000000"/>
        </w:rPr>
        <w:t>pkt. 2, po upłynięciu, którego Z</w:t>
      </w:r>
      <w:r>
        <w:rPr>
          <w:color w:val="000000"/>
        </w:rPr>
        <w:t>amawiający może pozostawić wniosek o wyjaśnienie treści specyfikacji bez rozpoznania.</w:t>
      </w:r>
    </w:p>
    <w:p w14:paraId="2CF4D730" w14:textId="193553B5" w:rsidR="00F17EEE" w:rsidRDefault="00651892">
      <w:pPr>
        <w:pStyle w:val="Punkt063"/>
        <w:numPr>
          <w:ilvl w:val="0"/>
          <w:numId w:val="7"/>
        </w:numPr>
        <w:tabs>
          <w:tab w:val="clear" w:pos="714"/>
          <w:tab w:val="left" w:pos="1134"/>
        </w:tabs>
        <w:ind w:left="567" w:hanging="567"/>
      </w:pPr>
      <w:r>
        <w:rPr>
          <w:color w:val="000000"/>
        </w:rPr>
        <w:t>Treść zapytań oraz udzielone wyjaśnienia zostaną zamieszczone na stronie internetowej Zamawiającego.</w:t>
      </w:r>
    </w:p>
    <w:p w14:paraId="47F00575" w14:textId="3B5FCF23" w:rsidR="00F17EEE" w:rsidRDefault="00651892">
      <w:pPr>
        <w:pStyle w:val="Punkt063"/>
        <w:numPr>
          <w:ilvl w:val="0"/>
          <w:numId w:val="7"/>
        </w:numPr>
        <w:tabs>
          <w:tab w:val="clear" w:pos="714"/>
          <w:tab w:val="left" w:pos="1134"/>
        </w:tabs>
        <w:ind w:left="567" w:hanging="567"/>
      </w:pPr>
      <w:r>
        <w:rPr>
          <w:color w:val="000000"/>
        </w:rPr>
        <w:t xml:space="preserve">Nie udziela się żadnych ustnych i telefonicznych informacji, wyjaśnień </w:t>
      </w:r>
      <w:r w:rsidR="00376A43">
        <w:rPr>
          <w:color w:val="000000"/>
        </w:rPr>
        <w:t>czy odpowiedzi na kierowane do Z</w:t>
      </w:r>
      <w:r>
        <w:rPr>
          <w:color w:val="000000"/>
        </w:rPr>
        <w:t>amawiającego zapytania w sprawach wymagających zachowania pisemności postępowania.</w:t>
      </w:r>
    </w:p>
    <w:p w14:paraId="5E0E3C1C" w14:textId="4D41FB2B" w:rsidR="00F17EEE" w:rsidRDefault="00651892">
      <w:pPr>
        <w:pStyle w:val="Punkt063"/>
        <w:numPr>
          <w:ilvl w:val="0"/>
          <w:numId w:val="7"/>
        </w:numPr>
        <w:tabs>
          <w:tab w:val="clear" w:pos="714"/>
          <w:tab w:val="left" w:pos="1134"/>
        </w:tabs>
        <w:ind w:left="567" w:hanging="567"/>
      </w:pPr>
      <w:r>
        <w:rPr>
          <w:color w:val="000000"/>
        </w:rPr>
        <w:t>Zamawiający nie przewiduje zorg</w:t>
      </w:r>
      <w:r w:rsidR="00CF7AF9">
        <w:rPr>
          <w:color w:val="000000"/>
        </w:rPr>
        <w:t>anizowania zebrania wszystkich W</w:t>
      </w:r>
      <w:r>
        <w:rPr>
          <w:color w:val="000000"/>
        </w:rPr>
        <w:t>ykonawców.</w:t>
      </w:r>
    </w:p>
    <w:p w14:paraId="6324D982" w14:textId="77777777" w:rsidR="00F17EEE" w:rsidRDefault="00F17EEE">
      <w:pPr>
        <w:pStyle w:val="Standard"/>
        <w:spacing w:after="0"/>
        <w:rPr>
          <w:color w:val="000000"/>
        </w:rPr>
      </w:pPr>
    </w:p>
    <w:p w14:paraId="17B93A2E" w14:textId="1A4AAAF6" w:rsidR="00F17EEE" w:rsidRDefault="00651892">
      <w:pPr>
        <w:pStyle w:val="Standard"/>
        <w:spacing w:after="0"/>
        <w:ind w:left="567" w:hanging="567"/>
      </w:pPr>
      <w:r>
        <w:rPr>
          <w:b/>
          <w:color w:val="000000"/>
        </w:rPr>
        <w:t>XI</w:t>
      </w:r>
      <w:r w:rsidR="00DD47A8">
        <w:rPr>
          <w:b/>
          <w:color w:val="000000"/>
        </w:rPr>
        <w:t>V</w:t>
      </w:r>
      <w:r>
        <w:rPr>
          <w:b/>
          <w:color w:val="000000"/>
        </w:rPr>
        <w:t xml:space="preserve">. </w:t>
      </w:r>
      <w:r>
        <w:rPr>
          <w:b/>
          <w:color w:val="000000"/>
        </w:rPr>
        <w:tab/>
        <w:t xml:space="preserve"> MODYFIKACJA TREŚCI SPECYFIKACJI ISTOTNYCH WARUNKÓW ZAMÓWIENIA</w:t>
      </w:r>
    </w:p>
    <w:p w14:paraId="37F9A40B" w14:textId="77777777" w:rsidR="00F17EEE" w:rsidRDefault="00F17EEE">
      <w:pPr>
        <w:pStyle w:val="Standard"/>
        <w:spacing w:after="0"/>
        <w:rPr>
          <w:b/>
          <w:color w:val="000000"/>
        </w:rPr>
      </w:pPr>
    </w:p>
    <w:p w14:paraId="7F170FB6" w14:textId="160B1CB0" w:rsidR="00F17EEE" w:rsidRDefault="00376A43" w:rsidP="00B64246">
      <w:pPr>
        <w:pStyle w:val="Punkt063"/>
        <w:numPr>
          <w:ilvl w:val="0"/>
          <w:numId w:val="158"/>
        </w:numPr>
        <w:tabs>
          <w:tab w:val="clear" w:pos="714"/>
          <w:tab w:val="left" w:pos="1134"/>
        </w:tabs>
        <w:ind w:left="567" w:hanging="567"/>
      </w:pPr>
      <w:r>
        <w:rPr>
          <w:color w:val="000000"/>
        </w:rPr>
        <w:t>W uzasadnionych przypadkach Z</w:t>
      </w:r>
      <w:r w:rsidR="00651892">
        <w:rPr>
          <w:color w:val="000000"/>
        </w:rPr>
        <w:t>amawiający może przed upływem terminu składania ofert zmodyfikować treść specyfikacji istotnych warunków zamówienia.</w:t>
      </w:r>
    </w:p>
    <w:p w14:paraId="32C2B187" w14:textId="77777777" w:rsidR="00F17EEE" w:rsidRDefault="00651892">
      <w:pPr>
        <w:pStyle w:val="Punkt063"/>
        <w:numPr>
          <w:ilvl w:val="0"/>
          <w:numId w:val="8"/>
        </w:numPr>
        <w:tabs>
          <w:tab w:val="clear" w:pos="714"/>
          <w:tab w:val="left" w:pos="1134"/>
        </w:tabs>
        <w:ind w:left="567" w:hanging="567"/>
      </w:pPr>
      <w:r>
        <w:rPr>
          <w:color w:val="000000"/>
        </w:rPr>
        <w:t>Wprowadzone w ten sposób modyfikacje, uzupełnienia i ustalenia lub zmiany, w tym zmiany terminów zamieszczone zostaną na stronie internetowej Zamawiającego.</w:t>
      </w:r>
    </w:p>
    <w:p w14:paraId="72215DFC" w14:textId="43D71392" w:rsidR="00F17EEE" w:rsidRDefault="00651892">
      <w:pPr>
        <w:pStyle w:val="Punkt063"/>
        <w:numPr>
          <w:ilvl w:val="0"/>
          <w:numId w:val="8"/>
        </w:numPr>
        <w:tabs>
          <w:tab w:val="clear" w:pos="714"/>
          <w:tab w:val="left" w:pos="1134"/>
        </w:tabs>
        <w:ind w:left="567" w:hanging="567"/>
      </w:pPr>
      <w:r>
        <w:rPr>
          <w:color w:val="000000"/>
        </w:rPr>
        <w:t>Wszelkie modyfikacje, uzupełnienia i ustalenia oraz zmiany, w tym zmiany</w:t>
      </w:r>
      <w:r w:rsidR="00CF7AF9">
        <w:rPr>
          <w:color w:val="000000"/>
        </w:rPr>
        <w:t xml:space="preserve"> terminów, jak również pytania W</w:t>
      </w:r>
      <w:r>
        <w:rPr>
          <w:color w:val="000000"/>
        </w:rPr>
        <w:t>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051F7381" w14:textId="77777777" w:rsidR="00F17EEE" w:rsidRDefault="00651892">
      <w:pPr>
        <w:pStyle w:val="Punkt063"/>
        <w:numPr>
          <w:ilvl w:val="0"/>
          <w:numId w:val="8"/>
        </w:numPr>
        <w:tabs>
          <w:tab w:val="clear" w:pos="714"/>
          <w:tab w:val="left" w:pos="1134"/>
        </w:tabs>
        <w:ind w:left="567" w:hanging="567"/>
      </w:pPr>
      <w:r>
        <w:rPr>
          <w:color w:val="000000"/>
        </w:rPr>
        <w:lastRenderedPageBreak/>
        <w:t>Jeżeli wprowadzona modyfikacja treści specyfikacji nie prowadzi do zmiany treści ogłoszenia Zamawiający może przedłużyć termin składania ofert o czas niezbędny na wprowadzenie zmian w ofertach, jeżeli będzie to niezbędne.</w:t>
      </w:r>
    </w:p>
    <w:p w14:paraId="229EBF28" w14:textId="77777777" w:rsidR="00F17EEE" w:rsidRDefault="00651892">
      <w:pPr>
        <w:pStyle w:val="Punkt063"/>
        <w:numPr>
          <w:ilvl w:val="0"/>
          <w:numId w:val="8"/>
        </w:numPr>
        <w:tabs>
          <w:tab w:val="clear" w:pos="714"/>
          <w:tab w:val="left" w:pos="1134"/>
        </w:tabs>
        <w:ind w:left="567" w:hanging="567"/>
      </w:pPr>
      <w:r>
        <w:rPr>
          <w:color w:val="000000"/>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Ustawy Pzp.</w:t>
      </w:r>
    </w:p>
    <w:p w14:paraId="3F182A36" w14:textId="77777777" w:rsidR="00F17EEE" w:rsidRDefault="00651892">
      <w:pPr>
        <w:pStyle w:val="Punkt063"/>
        <w:numPr>
          <w:ilvl w:val="0"/>
          <w:numId w:val="8"/>
        </w:numPr>
        <w:tabs>
          <w:tab w:val="clear" w:pos="714"/>
          <w:tab w:val="left" w:pos="1134"/>
        </w:tabs>
        <w:ind w:left="567" w:hanging="567"/>
      </w:pPr>
      <w:r>
        <w:rPr>
          <w:color w:val="000000"/>
        </w:rPr>
        <w:t>Niezwłocznie po zamieszczeniu w Biuletynie Zamówień Publicznych "ogłoszenia o zmianie ogłoszenia” zamieszczonego w Biuletynie Zamówień Publicznych Zamawiający zamieści informację o zmianach na stronie internetowej Zamawiającego.</w:t>
      </w:r>
    </w:p>
    <w:p w14:paraId="1D183ACD" w14:textId="77777777" w:rsidR="00F17EEE" w:rsidRDefault="00F17EEE">
      <w:pPr>
        <w:pStyle w:val="Standard"/>
        <w:spacing w:after="0"/>
        <w:rPr>
          <w:color w:val="000000"/>
        </w:rPr>
      </w:pPr>
    </w:p>
    <w:p w14:paraId="45949480" w14:textId="06E6CF81" w:rsidR="00F17EEE" w:rsidRDefault="00DD47A8">
      <w:pPr>
        <w:pStyle w:val="Standard"/>
        <w:keepNext/>
        <w:tabs>
          <w:tab w:val="left" w:pos="567"/>
        </w:tabs>
        <w:spacing w:after="0"/>
      </w:pPr>
      <w:r>
        <w:rPr>
          <w:b/>
          <w:color w:val="000000"/>
        </w:rPr>
        <w:t>XV</w:t>
      </w:r>
      <w:r w:rsidR="00651892">
        <w:rPr>
          <w:b/>
          <w:color w:val="000000"/>
        </w:rPr>
        <w:t xml:space="preserve">.  </w:t>
      </w:r>
      <w:r w:rsidR="00651892">
        <w:rPr>
          <w:b/>
          <w:color w:val="000000"/>
        </w:rPr>
        <w:tab/>
        <w:t>WYMAGANIA DOTYCZĄCE WADIUM</w:t>
      </w:r>
    </w:p>
    <w:p w14:paraId="7011DE05" w14:textId="77777777" w:rsidR="00F17EEE" w:rsidRDefault="00F17EEE">
      <w:pPr>
        <w:pStyle w:val="Tekst063"/>
        <w:ind w:left="0"/>
        <w:rPr>
          <w:color w:val="000000"/>
        </w:rPr>
      </w:pPr>
    </w:p>
    <w:p w14:paraId="787F58C1" w14:textId="77777777" w:rsidR="00F17EEE" w:rsidRDefault="00651892" w:rsidP="00B64246">
      <w:pPr>
        <w:pStyle w:val="Tekst063"/>
        <w:numPr>
          <w:ilvl w:val="0"/>
          <w:numId w:val="159"/>
        </w:numPr>
        <w:tabs>
          <w:tab w:val="clear" w:pos="714"/>
          <w:tab w:val="left" w:pos="1134"/>
        </w:tabs>
        <w:ind w:left="567" w:hanging="567"/>
      </w:pPr>
      <w:r>
        <w:rPr>
          <w:color w:val="000000"/>
        </w:rPr>
        <w:t xml:space="preserve">Wysokość wadium ustala się w wysokości: </w:t>
      </w:r>
      <w:r w:rsidRPr="006D22E9">
        <w:rPr>
          <w:b/>
          <w:color w:val="000000"/>
        </w:rPr>
        <w:t>400 zł.</w:t>
      </w:r>
      <w:r>
        <w:rPr>
          <w:color w:val="000000"/>
        </w:rPr>
        <w:t xml:space="preserve"> </w:t>
      </w:r>
    </w:p>
    <w:p w14:paraId="487CD687" w14:textId="77777777" w:rsidR="00F17EEE" w:rsidRDefault="00651892">
      <w:pPr>
        <w:pStyle w:val="Tekst063"/>
        <w:numPr>
          <w:ilvl w:val="0"/>
          <w:numId w:val="86"/>
        </w:numPr>
        <w:tabs>
          <w:tab w:val="clear" w:pos="714"/>
          <w:tab w:val="left" w:pos="1134"/>
        </w:tabs>
        <w:ind w:left="567" w:hanging="567"/>
      </w:pPr>
      <w:r>
        <w:rPr>
          <w:rFonts w:eastAsia="Times New Roman" w:cs="Calibri"/>
          <w:color w:val="000000"/>
          <w:lang w:eastAsia="ar-SA"/>
        </w:rPr>
        <w:t>Wadium wnoszone w formie pieniężnej należy wnieść przelewem na rachunek bankowy Zamawiającego:</w:t>
      </w:r>
    </w:p>
    <w:p w14:paraId="783EE0F7" w14:textId="77777777" w:rsidR="00F17EEE" w:rsidRDefault="00651892">
      <w:pPr>
        <w:pStyle w:val="Standard"/>
        <w:tabs>
          <w:tab w:val="left" w:pos="1047"/>
        </w:tabs>
        <w:spacing w:after="0" w:line="240" w:lineRule="auto"/>
        <w:ind w:left="567" w:hanging="567"/>
        <w:jc w:val="center"/>
      </w:pPr>
      <w:r>
        <w:rPr>
          <w:rFonts w:eastAsia="Times New Roman" w:cs="Calibri"/>
          <w:b/>
          <w:color w:val="000000"/>
          <w:lang w:eastAsia="ar-SA"/>
        </w:rPr>
        <w:t>Bank Gospodarstwa Krajowego, Oddział Szczecin, ul. Tkacka 4 , 70-556 Szczecin</w:t>
      </w:r>
    </w:p>
    <w:p w14:paraId="1F496176" w14:textId="77777777" w:rsidR="00F17EEE" w:rsidRDefault="00651892">
      <w:pPr>
        <w:pStyle w:val="Standard"/>
        <w:tabs>
          <w:tab w:val="left" w:pos="1047"/>
        </w:tabs>
        <w:spacing w:after="0" w:line="240" w:lineRule="auto"/>
        <w:ind w:left="567" w:hanging="567"/>
        <w:jc w:val="center"/>
      </w:pPr>
      <w:r>
        <w:rPr>
          <w:rFonts w:eastAsia="Times New Roman" w:cs="Calibri"/>
          <w:b/>
          <w:color w:val="000000"/>
          <w:lang w:eastAsia="ar-SA"/>
        </w:rPr>
        <w:t>Nr rachunku : 68 1130 1176 0022 2063 6520 0004</w:t>
      </w:r>
    </w:p>
    <w:p w14:paraId="5D2CBDEA" w14:textId="77777777" w:rsidR="00F17EEE" w:rsidRDefault="00651892">
      <w:pPr>
        <w:pStyle w:val="Standard"/>
        <w:tabs>
          <w:tab w:val="left" w:pos="1047"/>
        </w:tabs>
        <w:spacing w:after="0" w:line="240" w:lineRule="auto"/>
        <w:ind w:left="567" w:hanging="567"/>
        <w:jc w:val="both"/>
      </w:pPr>
      <w:r>
        <w:rPr>
          <w:rFonts w:eastAsia="Times New Roman" w:cs="Calibri"/>
          <w:color w:val="000000"/>
          <w:lang w:eastAsia="ar-SA"/>
        </w:rPr>
        <w:tab/>
      </w:r>
      <w:r>
        <w:rPr>
          <w:rFonts w:eastAsia="Times New Roman" w:cs="Calibri"/>
          <w:color w:val="000000"/>
          <w:lang w:eastAsia="ar-SA"/>
        </w:rPr>
        <w:tab/>
        <w:t>z dopiskiem na blankiecie przelewu: wadium na zabezpieczenie oferty przetargowej</w:t>
      </w:r>
      <w:r>
        <w:rPr>
          <w:rFonts w:eastAsia="Times New Roman" w:cs="Calibri"/>
          <w:color w:val="000000"/>
          <w:u w:val="single"/>
          <w:lang w:eastAsia="ar-SA"/>
        </w:rPr>
        <w:t xml:space="preserve">. </w:t>
      </w:r>
      <w:r>
        <w:rPr>
          <w:rFonts w:eastAsia="Times New Roman" w:cs="Calibri"/>
          <w:color w:val="000000"/>
          <w:lang w:eastAsia="ar-SA"/>
        </w:rPr>
        <w:t>Kserokopię dowodu przelewu potwierdzoną za zgodność z oryginałem należy dołączyć do oferty.</w:t>
      </w:r>
    </w:p>
    <w:p w14:paraId="187E8FE1" w14:textId="46DDF5BF" w:rsidR="00F17EEE" w:rsidRPr="005E568A"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w:t>
      </w:r>
    </w:p>
    <w:p w14:paraId="4C297DD2" w14:textId="31D4D438" w:rsidR="005E568A" w:rsidRPr="005E568A" w:rsidRDefault="005E568A" w:rsidP="005E568A">
      <w:pPr>
        <w:pStyle w:val="Akapitzlist"/>
        <w:numPr>
          <w:ilvl w:val="0"/>
          <w:numId w:val="86"/>
        </w:numPr>
        <w:tabs>
          <w:tab w:val="left" w:pos="567"/>
        </w:tabs>
        <w:spacing w:after="0" w:line="240" w:lineRule="auto"/>
        <w:ind w:left="567" w:hanging="567"/>
        <w:jc w:val="both"/>
        <w:rPr>
          <w:rFonts w:eastAsia="Times New Roman" w:cstheme="minorHAnsi"/>
          <w:b/>
          <w:lang w:eastAsia="ar-SA"/>
        </w:rPr>
      </w:pPr>
      <w:r w:rsidRPr="005E568A">
        <w:rPr>
          <w:rFonts w:eastAsia="Times New Roman" w:cstheme="minorHAnsi"/>
          <w:b/>
          <w:lang w:eastAsia="ar-SA"/>
        </w:rPr>
        <w:t>UWAGA!!</w:t>
      </w:r>
      <w:r>
        <w:rPr>
          <w:rFonts w:eastAsia="Times New Roman" w:cstheme="minorHAnsi"/>
          <w:b/>
          <w:lang w:eastAsia="ar-SA"/>
        </w:rPr>
        <w:t xml:space="preserve"> </w:t>
      </w:r>
      <w:r w:rsidRPr="005E568A">
        <w:rPr>
          <w:rFonts w:eastAsia="Times New Roman" w:cstheme="minorHAnsi"/>
          <w:b/>
          <w:lang w:eastAsia="ar-SA"/>
        </w:rPr>
        <w:t>W przypadku składania oferty w formie elektronicznej przy użyciu miniPortalu, d</w:t>
      </w:r>
      <w:r w:rsidRPr="005E568A">
        <w:rPr>
          <w:b/>
          <w:color w:val="000000" w:themeColor="text1"/>
        </w:rPr>
        <w:t>okument wadium w formie innej niż pieniężna, sporządza się, pod rygorem nieważności, w postaci elektronicznej i opatruje się kwalifikowanymi podpisami elektronicznymi stron stosunku zobowiązaniowe</w:t>
      </w:r>
      <w:r>
        <w:rPr>
          <w:b/>
          <w:color w:val="000000" w:themeColor="text1"/>
        </w:rPr>
        <w:t>go oraz przekazuje w oryginale).</w:t>
      </w:r>
    </w:p>
    <w:p w14:paraId="4A62645C" w14:textId="77777777" w:rsidR="00F17EEE" w:rsidRDefault="00651892" w:rsidP="005E568A">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3BB0EB0C"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Treść gwarancji wadialnej musi zawierać następujące informacje:</w:t>
      </w:r>
    </w:p>
    <w:p w14:paraId="0D360C18" w14:textId="77777777" w:rsidR="00F17EEE" w:rsidRDefault="00651892" w:rsidP="00651892">
      <w:pPr>
        <w:pStyle w:val="Standard"/>
        <w:numPr>
          <w:ilvl w:val="2"/>
          <w:numId w:val="40"/>
        </w:numPr>
        <w:tabs>
          <w:tab w:val="left" w:pos="1134"/>
        </w:tabs>
        <w:spacing w:after="0" w:line="240" w:lineRule="auto"/>
        <w:ind w:left="1134" w:hanging="567"/>
        <w:jc w:val="both"/>
      </w:pPr>
      <w:r>
        <w:rPr>
          <w:rFonts w:cs="Calibri"/>
          <w:color w:val="000000"/>
        </w:rPr>
        <w:t>nazwa i adres Zamawiającego;</w:t>
      </w:r>
    </w:p>
    <w:p w14:paraId="6D7ABB4C" w14:textId="77777777" w:rsidR="00F17EEE" w:rsidRDefault="00651892" w:rsidP="00651892">
      <w:pPr>
        <w:pStyle w:val="Standard"/>
        <w:numPr>
          <w:ilvl w:val="2"/>
          <w:numId w:val="40"/>
        </w:numPr>
        <w:tabs>
          <w:tab w:val="left" w:pos="1134"/>
        </w:tabs>
        <w:spacing w:after="0" w:line="240" w:lineRule="auto"/>
        <w:ind w:left="1134" w:hanging="567"/>
        <w:jc w:val="both"/>
      </w:pPr>
      <w:r>
        <w:rPr>
          <w:rFonts w:cs="Calibri"/>
          <w:color w:val="000000"/>
        </w:rPr>
        <w:t xml:space="preserve">nazwę przedmiotu zamówienia wraz ze znakiem sprawy (rozdz. I </w:t>
      </w:r>
      <w:r>
        <w:rPr>
          <w:rFonts w:cs="Calibri"/>
          <w:bCs/>
          <w:color w:val="000000"/>
        </w:rPr>
        <w:t>ogłoszenia</w:t>
      </w:r>
      <w:r>
        <w:rPr>
          <w:rFonts w:cs="Calibri"/>
          <w:color w:val="000000"/>
        </w:rPr>
        <w:t>)</w:t>
      </w:r>
    </w:p>
    <w:p w14:paraId="187056DC" w14:textId="77777777" w:rsidR="00F17EEE" w:rsidRDefault="00651892" w:rsidP="00651892">
      <w:pPr>
        <w:pStyle w:val="Standard"/>
        <w:numPr>
          <w:ilvl w:val="2"/>
          <w:numId w:val="40"/>
        </w:numPr>
        <w:tabs>
          <w:tab w:val="left" w:pos="1134"/>
        </w:tabs>
        <w:spacing w:after="0" w:line="240" w:lineRule="auto"/>
        <w:ind w:left="1134" w:hanging="567"/>
        <w:jc w:val="both"/>
      </w:pPr>
      <w:r>
        <w:rPr>
          <w:rFonts w:cs="Calibri"/>
          <w:color w:val="000000"/>
        </w:rPr>
        <w:t>nazwę i adres Wykonawcy;</w:t>
      </w:r>
    </w:p>
    <w:p w14:paraId="28C10054" w14:textId="77777777" w:rsidR="00F17EEE" w:rsidRDefault="00651892" w:rsidP="00651892">
      <w:pPr>
        <w:pStyle w:val="Standard"/>
        <w:numPr>
          <w:ilvl w:val="2"/>
          <w:numId w:val="40"/>
        </w:numPr>
        <w:tabs>
          <w:tab w:val="left" w:pos="1134"/>
        </w:tabs>
        <w:spacing w:after="0" w:line="240" w:lineRule="auto"/>
        <w:ind w:left="1134" w:hanging="567"/>
        <w:jc w:val="both"/>
      </w:pPr>
      <w:r>
        <w:rPr>
          <w:rFonts w:cs="Calibri"/>
          <w:color w:val="000000"/>
        </w:rPr>
        <w:t>termin ważności gwarancji;</w:t>
      </w:r>
    </w:p>
    <w:p w14:paraId="0F365828"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Wadium musi być wniesione nie później niż do wyznaczonego terminu składania ofert.</w:t>
      </w:r>
    </w:p>
    <w:p w14:paraId="32E0AE81"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Wniesienie wadium w pieniądzu będzie skuteczne, jeżeli w podanym terminie rachunek bankowy Zamawiającego zostanie uznany pełną kwotą wymaganego wadium.</w:t>
      </w:r>
    </w:p>
    <w:p w14:paraId="709358A3" w14:textId="1DA9B04F"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Zamawiający zwróci</w:t>
      </w:r>
      <w:r w:rsidR="00CF7AF9">
        <w:rPr>
          <w:rFonts w:eastAsia="Times New Roman" w:cs="Calibri"/>
          <w:color w:val="000000"/>
          <w:lang w:eastAsia="ar-SA"/>
        </w:rPr>
        <w:t xml:space="preserve"> niezwłocznie wadium wszystkim W</w:t>
      </w:r>
      <w:r>
        <w:rPr>
          <w:rFonts w:eastAsia="Times New Roman" w:cs="Calibri"/>
          <w:color w:val="000000"/>
          <w:lang w:eastAsia="ar-SA"/>
        </w:rPr>
        <w:t>ykonawcom po wyborze oferty n</w:t>
      </w:r>
      <w:r w:rsidR="008A45C4">
        <w:rPr>
          <w:rFonts w:eastAsia="Times New Roman" w:cs="Calibri"/>
          <w:color w:val="000000"/>
          <w:lang w:eastAsia="ar-SA"/>
        </w:rPr>
        <w:t>ajkorzystniejszej, z wyjątkiem W</w:t>
      </w:r>
      <w:r>
        <w:rPr>
          <w:rFonts w:eastAsia="Times New Roman" w:cs="Calibri"/>
          <w:color w:val="000000"/>
          <w:lang w:eastAsia="ar-SA"/>
        </w:rPr>
        <w:t>ykonawcy, którego oferta została wybrana, jako najkorzystniejsza.</w:t>
      </w:r>
    </w:p>
    <w:p w14:paraId="5FBC53E2"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Wykonawcy, którego oferta została wybrana jako najkorzystniejsza, Zamawiający zwraca wadium niezwłocznie po zawarciu umowy w sprawie zamówienia publicznego oraz wniesieniu zabezpieczenia należytego wykonania umowy.</w:t>
      </w:r>
    </w:p>
    <w:p w14:paraId="56EAE9E1"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Zamawiający zwróci niezwłocznie wadium na wniosek Wykonawcy, który wycofał ofertę przed terminem składania ofert.</w:t>
      </w:r>
    </w:p>
    <w:p w14:paraId="0D1B4258"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lastRenderedPageBreak/>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69CCE922"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75189BE8"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Zamawiający zatrzyma wadium wraz z odsetkami, jeżeli :</w:t>
      </w:r>
    </w:p>
    <w:p w14:paraId="4C221C53" w14:textId="2F9044DB" w:rsidR="00F17EEE" w:rsidRDefault="00651892">
      <w:pPr>
        <w:pStyle w:val="Standard"/>
        <w:numPr>
          <w:ilvl w:val="1"/>
          <w:numId w:val="41"/>
        </w:numPr>
        <w:tabs>
          <w:tab w:val="left" w:pos="1560"/>
        </w:tabs>
        <w:spacing w:after="0" w:line="240" w:lineRule="auto"/>
        <w:ind w:left="993" w:hanging="426"/>
        <w:jc w:val="both"/>
      </w:pPr>
      <w:r>
        <w:rPr>
          <w:rFonts w:cs="Calibri"/>
          <w:color w:val="000000"/>
        </w:rPr>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t>
      </w:r>
      <w:r w:rsidR="008A45C4">
        <w:rPr>
          <w:rFonts w:cs="Calibri"/>
          <w:color w:val="000000"/>
        </w:rPr>
        <w:t>wybrania oferty złożonej przez W</w:t>
      </w:r>
      <w:r>
        <w:rPr>
          <w:rFonts w:cs="Calibri"/>
          <w:color w:val="000000"/>
        </w:rPr>
        <w:t>ykonawcę jako najkorzystniejszej.</w:t>
      </w:r>
    </w:p>
    <w:p w14:paraId="53A57E88" w14:textId="77777777" w:rsidR="00F17EEE" w:rsidRDefault="00651892">
      <w:pPr>
        <w:pStyle w:val="Standard"/>
        <w:numPr>
          <w:ilvl w:val="1"/>
          <w:numId w:val="41"/>
        </w:numPr>
        <w:tabs>
          <w:tab w:val="left" w:pos="1560"/>
        </w:tabs>
        <w:spacing w:after="0" w:line="240" w:lineRule="auto"/>
        <w:ind w:left="993" w:hanging="426"/>
        <w:jc w:val="both"/>
      </w:pPr>
      <w:r>
        <w:rPr>
          <w:rFonts w:cs="Calibri"/>
          <w:color w:val="000000"/>
        </w:rPr>
        <w:t>Wykonawca odmówił podpisania umowy w sprawie zamówienia publicznego na warunkach  określonych w ofercie,</w:t>
      </w:r>
    </w:p>
    <w:p w14:paraId="0EF41435" w14:textId="77777777" w:rsidR="00F17EEE" w:rsidRDefault="00651892">
      <w:pPr>
        <w:pStyle w:val="Standard"/>
        <w:numPr>
          <w:ilvl w:val="1"/>
          <w:numId w:val="41"/>
        </w:numPr>
        <w:tabs>
          <w:tab w:val="left" w:pos="1473"/>
        </w:tabs>
        <w:spacing w:after="0" w:line="240" w:lineRule="auto"/>
        <w:ind w:left="993" w:hanging="426"/>
        <w:jc w:val="both"/>
      </w:pPr>
      <w:r>
        <w:rPr>
          <w:rFonts w:cs="Calibri"/>
          <w:color w:val="000000"/>
        </w:rPr>
        <w:t>Wykonawca nie wniósł wymaganego zabezpieczenia należytego wykonania umowy,</w:t>
      </w:r>
    </w:p>
    <w:p w14:paraId="44B7DED7" w14:textId="77777777" w:rsidR="00F17EEE" w:rsidRDefault="00651892">
      <w:pPr>
        <w:pStyle w:val="Standard"/>
        <w:numPr>
          <w:ilvl w:val="1"/>
          <w:numId w:val="41"/>
        </w:numPr>
        <w:tabs>
          <w:tab w:val="left" w:pos="1473"/>
        </w:tabs>
        <w:spacing w:after="0" w:line="240" w:lineRule="auto"/>
        <w:ind w:left="993" w:hanging="426"/>
        <w:jc w:val="both"/>
      </w:pPr>
      <w:r>
        <w:rPr>
          <w:rFonts w:cs="Calibri"/>
          <w:color w:val="000000"/>
        </w:rPr>
        <w:t>Zawarcie umowy w sprawie zamówienia publicznego stało się niemożliwe z przyczyn leżących po stronie Wykonawcy.</w:t>
      </w:r>
    </w:p>
    <w:p w14:paraId="5CECB0AD" w14:textId="77777777" w:rsidR="00F17EEE" w:rsidRDefault="00F17EEE">
      <w:pPr>
        <w:pStyle w:val="Standard"/>
        <w:spacing w:after="0"/>
        <w:rPr>
          <w:color w:val="000000"/>
        </w:rPr>
      </w:pPr>
    </w:p>
    <w:p w14:paraId="7F42BD21" w14:textId="37B069D9" w:rsidR="00F17EEE" w:rsidRDefault="00DD47A8">
      <w:pPr>
        <w:pStyle w:val="Standard"/>
        <w:spacing w:after="0"/>
      </w:pPr>
      <w:r>
        <w:rPr>
          <w:b/>
          <w:color w:val="000000"/>
        </w:rPr>
        <w:t>XV</w:t>
      </w:r>
      <w:r w:rsidR="00651892">
        <w:rPr>
          <w:b/>
          <w:color w:val="000000"/>
        </w:rPr>
        <w:t xml:space="preserve">I.    </w:t>
      </w:r>
      <w:r w:rsidR="00651892">
        <w:rPr>
          <w:b/>
          <w:color w:val="000000"/>
        </w:rPr>
        <w:tab/>
        <w:t>OPIS SPOSOBU PRZYGOTOWANIA OFERTY</w:t>
      </w:r>
    </w:p>
    <w:p w14:paraId="3E5E847D" w14:textId="77777777" w:rsidR="00F17EEE" w:rsidRDefault="00F17EEE">
      <w:pPr>
        <w:pStyle w:val="Standard"/>
        <w:spacing w:after="0"/>
        <w:jc w:val="both"/>
        <w:rPr>
          <w:color w:val="000000"/>
        </w:rPr>
      </w:pPr>
    </w:p>
    <w:p w14:paraId="4B0D7FA8" w14:textId="77777777" w:rsidR="00F17EEE" w:rsidRPr="000A3BB2" w:rsidRDefault="00651892" w:rsidP="00B64246">
      <w:pPr>
        <w:pStyle w:val="Punkt063"/>
        <w:numPr>
          <w:ilvl w:val="0"/>
          <w:numId w:val="160"/>
        </w:numPr>
        <w:tabs>
          <w:tab w:val="clear" w:pos="714"/>
          <w:tab w:val="left" w:pos="1134"/>
        </w:tabs>
        <w:ind w:left="567" w:hanging="567"/>
      </w:pPr>
      <w:r w:rsidRPr="000A3BB2">
        <w:t>Wykonawca może złożyć tylko jedną ofertę. Treść oferty musi odpowiadać treści specyfikacji istotnych warunków zamówienia.</w:t>
      </w:r>
    </w:p>
    <w:p w14:paraId="5FE73E79" w14:textId="5ABADE82" w:rsidR="00F17EEE" w:rsidRPr="000A3BB2" w:rsidRDefault="00651892">
      <w:pPr>
        <w:pStyle w:val="Punkt063"/>
        <w:numPr>
          <w:ilvl w:val="0"/>
          <w:numId w:val="9"/>
        </w:numPr>
        <w:tabs>
          <w:tab w:val="clear" w:pos="714"/>
          <w:tab w:val="left" w:pos="1134"/>
        </w:tabs>
        <w:ind w:left="567" w:hanging="567"/>
      </w:pPr>
      <w:r w:rsidRPr="000A3BB2">
        <w:t>Opis sposobu przygotowania ofert:</w:t>
      </w:r>
    </w:p>
    <w:p w14:paraId="78EAE607" w14:textId="77777777" w:rsidR="00E10073" w:rsidRPr="00E10073" w:rsidRDefault="000A3BB2" w:rsidP="00B64246">
      <w:pPr>
        <w:pStyle w:val="Akapitzlist"/>
        <w:numPr>
          <w:ilvl w:val="0"/>
          <w:numId w:val="238"/>
        </w:numPr>
        <w:ind w:left="1134" w:hanging="567"/>
        <w:rPr>
          <w:color w:val="FF0000"/>
        </w:rPr>
      </w:pPr>
      <w:r w:rsidRPr="000A3BB2">
        <w:t>Oferta powinna być sporządzona w formie pisemnej, w języku polskim; zaleca się, aby oferta została sporządzona na formularzu załączonym do niniejszej specyfikacji istotnych warunków zamówienia;</w:t>
      </w:r>
      <w:r>
        <w:t xml:space="preserve"> </w:t>
      </w:r>
    </w:p>
    <w:p w14:paraId="79131F02" w14:textId="77777777" w:rsidR="00E10073" w:rsidRPr="00E10073" w:rsidRDefault="000A3BB2" w:rsidP="00B64246">
      <w:pPr>
        <w:pStyle w:val="Akapitzlist"/>
        <w:numPr>
          <w:ilvl w:val="0"/>
          <w:numId w:val="238"/>
        </w:numPr>
        <w:ind w:left="1134" w:hanging="567"/>
        <w:rPr>
          <w:color w:val="FF0000"/>
        </w:rPr>
      </w:pPr>
      <w:r>
        <w:t xml:space="preserve">Oferta powinna być złożona, wedle wyboru wykonawcy, w formie pisemnej albo w formie elektronicznej, opatrzonej kwalifikowanym podpisem elektronicznym, pod rygorem nieważności. </w:t>
      </w:r>
    </w:p>
    <w:p w14:paraId="51534160" w14:textId="77777777" w:rsidR="00E10073" w:rsidRDefault="00651892" w:rsidP="00B64246">
      <w:pPr>
        <w:pStyle w:val="Akapitzlist"/>
        <w:numPr>
          <w:ilvl w:val="0"/>
          <w:numId w:val="238"/>
        </w:numPr>
        <w:ind w:left="1134" w:hanging="567"/>
        <w:rPr>
          <w:color w:val="FF0000"/>
        </w:rPr>
      </w:pPr>
      <w:r>
        <w:t>Oferta i każdy z załączników powinny zostać podpisane przez Wykonawcę lub osobę upoważnioną do jego reprezentowania i składania w jego imieniu oświadczenia woli;</w:t>
      </w:r>
    </w:p>
    <w:p w14:paraId="0A502E90" w14:textId="77777777" w:rsidR="00E10073" w:rsidRPr="00E10073" w:rsidRDefault="00E10073" w:rsidP="00B64246">
      <w:pPr>
        <w:pStyle w:val="Akapitzlist"/>
        <w:numPr>
          <w:ilvl w:val="0"/>
          <w:numId w:val="238"/>
        </w:numPr>
        <w:ind w:left="1134" w:hanging="567"/>
        <w:rPr>
          <w:color w:val="FF0000"/>
        </w:rPr>
      </w:pPr>
      <w:r>
        <w:t xml:space="preserve"> </w:t>
      </w:r>
      <w:r w:rsidR="00A11260">
        <w:t>W sytuacji składania oferty w formie elektronicznej oferta oraz oświadczenia i dokumenty składane w postaci elektronicznej należy opatrzeć kwalifikowanym podpisem elektronicznym.</w:t>
      </w:r>
    </w:p>
    <w:p w14:paraId="4727CB8C" w14:textId="77777777" w:rsidR="00E10073" w:rsidRPr="00E10073" w:rsidRDefault="00651892" w:rsidP="00B64246">
      <w:pPr>
        <w:pStyle w:val="Akapitzlist"/>
        <w:numPr>
          <w:ilvl w:val="0"/>
          <w:numId w:val="238"/>
        </w:numPr>
        <w:ind w:left="1134" w:hanging="567"/>
        <w:rPr>
          <w:color w:val="FF0000"/>
        </w:rPr>
      </w:pPr>
      <w:r>
        <w:t>W przypadku, gdy Wykonawcę reprezentuje pełnomocnik, do oferty musi być załączone pełnomocnictwo (w oryginale lub kopii potwierdzonej notarialnie) z określeniem jego zakresu;</w:t>
      </w:r>
    </w:p>
    <w:p w14:paraId="4272D6ED" w14:textId="77777777" w:rsidR="00E10073" w:rsidRPr="00E10073" w:rsidRDefault="00651892" w:rsidP="00B64246">
      <w:pPr>
        <w:pStyle w:val="Akapitzlist"/>
        <w:numPr>
          <w:ilvl w:val="0"/>
          <w:numId w:val="238"/>
        </w:numPr>
        <w:ind w:left="1134" w:hanging="567"/>
        <w:rPr>
          <w:color w:val="FF0000"/>
        </w:rPr>
      </w:pPr>
      <w:r>
        <w:t>Ewentualne poprawki w treści oferty powinny być naniesione czytelnie i sygnowane podpisem Wykonawcy;</w:t>
      </w:r>
    </w:p>
    <w:p w14:paraId="05235FF5" w14:textId="77777777" w:rsidR="00E10073" w:rsidRPr="00E10073" w:rsidRDefault="00651892" w:rsidP="00B64246">
      <w:pPr>
        <w:pStyle w:val="Akapitzlist"/>
        <w:numPr>
          <w:ilvl w:val="0"/>
          <w:numId w:val="238"/>
        </w:numPr>
        <w:ind w:left="1134" w:hanging="567"/>
        <w:rPr>
          <w:color w:val="FF0000"/>
        </w:rPr>
      </w:pPr>
      <w:r>
        <w:t>Wszystkie strony oferty powinny być spięte (zszyte) w sposób trwały, zapobiegający możliwości dekompletacji zawartości oferty.</w:t>
      </w:r>
    </w:p>
    <w:p w14:paraId="45258756" w14:textId="77777777" w:rsidR="00E10073" w:rsidRPr="00E10073" w:rsidRDefault="00651892" w:rsidP="00B64246">
      <w:pPr>
        <w:pStyle w:val="Akapitzlist"/>
        <w:numPr>
          <w:ilvl w:val="0"/>
          <w:numId w:val="238"/>
        </w:numPr>
        <w:ind w:left="1134" w:hanging="567"/>
        <w:rPr>
          <w:color w:val="FF0000"/>
        </w:rPr>
      </w:pPr>
      <w:r>
        <w:lastRenderedPageBreak/>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14:paraId="27655A91" w14:textId="77777777" w:rsidR="00E10073" w:rsidRPr="00E10073" w:rsidRDefault="00651892" w:rsidP="00B64246">
      <w:pPr>
        <w:pStyle w:val="Akapitzlist"/>
        <w:numPr>
          <w:ilvl w:val="0"/>
          <w:numId w:val="238"/>
        </w:numPr>
        <w:ind w:left="1134" w:hanging="567"/>
        <w:rPr>
          <w:color w:val="FF0000"/>
        </w:rPr>
      </w:pPr>
      <w:r>
        <w:t>Wykonawc</w:t>
      </w:r>
      <w:r w:rsidR="00376A43">
        <w:t>a, składając ofertę, informuje Z</w:t>
      </w:r>
      <w:r>
        <w:t>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22CBD54D" w14:textId="1E00FFE3" w:rsidR="00F17EEE" w:rsidRPr="00E10073" w:rsidRDefault="00651892" w:rsidP="00B64246">
      <w:pPr>
        <w:pStyle w:val="Akapitzlist"/>
        <w:numPr>
          <w:ilvl w:val="0"/>
          <w:numId w:val="238"/>
        </w:numPr>
        <w:ind w:left="1134" w:hanging="567"/>
        <w:rPr>
          <w:color w:val="FF0000"/>
        </w:rPr>
      </w:pPr>
      <w:r>
        <w:t>Oferta powinna zostać zapakowana w sposób uniemożliwiający jej przypadkowe otwarcie oraz opisana w sposób jednoznacznie wskazujący jej charakter i przeznaczenie. Koperta zewnętrzna (zawierająca kopertę z ofertą) opatrzona napisem:</w:t>
      </w:r>
    </w:p>
    <w:p w14:paraId="00C2C0FF" w14:textId="77777777" w:rsidR="00F17EEE" w:rsidRDefault="00F17EEE">
      <w:pPr>
        <w:pStyle w:val="Standard"/>
        <w:spacing w:after="0"/>
        <w:ind w:left="567" w:hanging="567"/>
        <w:jc w:val="center"/>
        <w:rPr>
          <w:b/>
          <w:color w:val="000000"/>
        </w:rPr>
      </w:pPr>
    </w:p>
    <w:p w14:paraId="4A7297D4" w14:textId="77777777" w:rsidR="00F17EEE" w:rsidRDefault="00651892">
      <w:pPr>
        <w:pStyle w:val="Standard"/>
        <w:keepNext/>
        <w:spacing w:after="0"/>
        <w:ind w:left="567" w:hanging="567"/>
        <w:jc w:val="center"/>
      </w:pPr>
      <w:r>
        <w:rPr>
          <w:b/>
          <w:color w:val="000000"/>
        </w:rPr>
        <w:t>Oferta na:</w:t>
      </w:r>
    </w:p>
    <w:p w14:paraId="29378BC4" w14:textId="77777777" w:rsidR="00F17EEE" w:rsidRDefault="00F17EEE">
      <w:pPr>
        <w:pStyle w:val="Standard"/>
        <w:keepNext/>
        <w:spacing w:after="0"/>
        <w:jc w:val="center"/>
        <w:rPr>
          <w:color w:val="000000"/>
        </w:rPr>
      </w:pPr>
    </w:p>
    <w:tbl>
      <w:tblPr>
        <w:tblW w:w="8500" w:type="dxa"/>
        <w:jc w:val="right"/>
        <w:tblLayout w:type="fixed"/>
        <w:tblCellMar>
          <w:left w:w="10" w:type="dxa"/>
          <w:right w:w="10" w:type="dxa"/>
        </w:tblCellMar>
        <w:tblLook w:val="0000" w:firstRow="0" w:lastRow="0" w:firstColumn="0" w:lastColumn="0" w:noHBand="0" w:noVBand="0"/>
      </w:tblPr>
      <w:tblGrid>
        <w:gridCol w:w="8500"/>
      </w:tblGrid>
      <w:tr w:rsidR="00F17EEE" w14:paraId="724AE7B4" w14:textId="77777777">
        <w:trPr>
          <w:trHeight w:val="1602"/>
          <w:jc w:val="right"/>
        </w:trPr>
        <w:tc>
          <w:tcPr>
            <w:tcW w:w="85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F9A4C9" w14:textId="77777777" w:rsidR="00F17EEE" w:rsidRDefault="00F17EEE">
            <w:pPr>
              <w:pStyle w:val="Standard"/>
              <w:spacing w:after="0" w:line="240" w:lineRule="auto"/>
              <w:jc w:val="both"/>
              <w:rPr>
                <w:b/>
                <w:color w:val="000000"/>
              </w:rPr>
            </w:pPr>
          </w:p>
          <w:p w14:paraId="4E3390E7" w14:textId="77777777" w:rsidR="00F17EEE" w:rsidRDefault="00651892">
            <w:pPr>
              <w:pStyle w:val="Standard"/>
              <w:spacing w:after="0" w:line="240" w:lineRule="auto"/>
              <w:jc w:val="center"/>
            </w:pPr>
            <w:r>
              <w:rPr>
                <w:b/>
                <w:color w:val="000000"/>
              </w:rPr>
              <w:t>Zakup sprzętu konserwatorskiego dla Działu Konserwacji Muzeum Narodowego w Szczecinie realizowany w ramach Projektu współfinansowanego  Programu Operacyjnego Infrastruktura i Środowisko na lata 2014-2020 pn.</w:t>
            </w:r>
          </w:p>
          <w:p w14:paraId="2B4ADE9D" w14:textId="77777777" w:rsidR="00F17EEE" w:rsidRDefault="00651892">
            <w:pPr>
              <w:pStyle w:val="Standard"/>
              <w:spacing w:after="0" w:line="240" w:lineRule="auto"/>
              <w:jc w:val="center"/>
            </w:pPr>
            <w:r>
              <w:rPr>
                <w:b/>
                <w:color w:val="000000"/>
              </w:rPr>
              <w:t xml:space="preserve"> „ Konserwatorskie Niebo – zakup wyposażenia dla Pracowni Działu Konserwacji Muzeum Narodowego w Szczecinie” – Zadanie nr 7 - Mikropiaskarka</w:t>
            </w:r>
          </w:p>
        </w:tc>
      </w:tr>
    </w:tbl>
    <w:p w14:paraId="3EA7C6D9" w14:textId="77777777" w:rsidR="00F17EEE" w:rsidRDefault="00F17EEE">
      <w:pPr>
        <w:pStyle w:val="Standard"/>
        <w:spacing w:after="0"/>
        <w:jc w:val="center"/>
        <w:rPr>
          <w:color w:val="000000"/>
        </w:rPr>
      </w:pPr>
    </w:p>
    <w:p w14:paraId="20CE774F" w14:textId="77777777" w:rsidR="00DA2110" w:rsidRDefault="00651892" w:rsidP="00B64246">
      <w:pPr>
        <w:pStyle w:val="Punkt063"/>
        <w:numPr>
          <w:ilvl w:val="0"/>
          <w:numId w:val="239"/>
        </w:numPr>
        <w:tabs>
          <w:tab w:val="clear" w:pos="714"/>
        </w:tabs>
        <w:ind w:left="1134" w:hanging="567"/>
      </w:pPr>
      <w:r>
        <w:rPr>
          <w:color w:val="000000"/>
        </w:rPr>
        <w:t xml:space="preserve">Wykonawca może, przed upływem terminu składania ofert zmienić, uzupełnić lub wycofać ofertę.  Zmiana, uzupełnienie lub wycofanie oferty odbywa się w taki sam sposób jak złożenie oferty, tj. w zamkniętej kopercie z odpowiednim dopiskiem, np. Zmiana oferty przetargowej.  </w:t>
      </w:r>
    </w:p>
    <w:p w14:paraId="1CE56F1F" w14:textId="77777777" w:rsidR="00DA2110" w:rsidRDefault="00651892" w:rsidP="00B64246">
      <w:pPr>
        <w:pStyle w:val="Punkt063"/>
        <w:numPr>
          <w:ilvl w:val="0"/>
          <w:numId w:val="239"/>
        </w:numPr>
        <w:tabs>
          <w:tab w:val="clear" w:pos="714"/>
        </w:tabs>
        <w:ind w:left="1134" w:hanging="567"/>
      </w:pPr>
      <w:r w:rsidRPr="00DA2110">
        <w:rPr>
          <w:color w:val="000000"/>
        </w:rPr>
        <w:t>Ofertę złożoną po terminie zwraca się w terminie określonym w art. 84 ust. 2 Ustawy Pzp.</w:t>
      </w:r>
    </w:p>
    <w:p w14:paraId="3DBE82B1" w14:textId="77777777" w:rsidR="00DA2110" w:rsidRDefault="00651892" w:rsidP="00B64246">
      <w:pPr>
        <w:pStyle w:val="Punkt063"/>
        <w:numPr>
          <w:ilvl w:val="0"/>
          <w:numId w:val="239"/>
        </w:numPr>
        <w:tabs>
          <w:tab w:val="clear" w:pos="714"/>
        </w:tabs>
        <w:ind w:left="1134" w:hanging="567"/>
      </w:pPr>
      <w:r w:rsidRPr="00DA2110">
        <w:rPr>
          <w:color w:val="000000"/>
        </w:rPr>
        <w:t>Wykonawca ponosi koszty związane z przygotowaniem i złożeniem oferty. Zamawiający nie   przewiduje zwrotu kosztów udziału w postępowaniu.</w:t>
      </w:r>
    </w:p>
    <w:p w14:paraId="5ED94010" w14:textId="77777777" w:rsidR="00DA2110" w:rsidRDefault="00651892" w:rsidP="00B64246">
      <w:pPr>
        <w:pStyle w:val="Punkt063"/>
        <w:numPr>
          <w:ilvl w:val="0"/>
          <w:numId w:val="239"/>
        </w:numPr>
        <w:tabs>
          <w:tab w:val="clear" w:pos="714"/>
        </w:tabs>
        <w:ind w:left="1134" w:hanging="567"/>
      </w:pPr>
      <w:r w:rsidRPr="00DA2110">
        <w:rPr>
          <w:color w:val="000000"/>
        </w:rPr>
        <w:t xml:space="preserve">Zamawiający żąda wskazania przez Wykonawcę w ofercie części zamówienia, której wykonanie zamierza powierzyć podwykonawcy.    </w:t>
      </w:r>
    </w:p>
    <w:p w14:paraId="68A9027A" w14:textId="6BC42556" w:rsidR="00F17EEE" w:rsidRDefault="00651892" w:rsidP="00B64246">
      <w:pPr>
        <w:pStyle w:val="Punkt063"/>
        <w:numPr>
          <w:ilvl w:val="0"/>
          <w:numId w:val="239"/>
        </w:numPr>
        <w:tabs>
          <w:tab w:val="clear" w:pos="714"/>
        </w:tabs>
        <w:ind w:left="1134" w:hanging="567"/>
      </w:pPr>
      <w:r w:rsidRPr="00DA2110">
        <w:rPr>
          <w:color w:val="000000"/>
        </w:rPr>
        <w:t>Postanowienia dotyczące wnoszenia oferty wspólnej przez dwa lub więcej podmioty gospodarcze (konsorcja/spółki cywilne):</w:t>
      </w:r>
    </w:p>
    <w:p w14:paraId="36D0E47A" w14:textId="77777777" w:rsidR="00F17EEE" w:rsidRDefault="00651892" w:rsidP="00B64246">
      <w:pPr>
        <w:pStyle w:val="Punkt063"/>
        <w:numPr>
          <w:ilvl w:val="0"/>
          <w:numId w:val="161"/>
        </w:numPr>
        <w:tabs>
          <w:tab w:val="clear" w:pos="714"/>
          <w:tab w:val="left" w:pos="1134"/>
        </w:tabs>
      </w:pPr>
      <w:r>
        <w:t>Wykonawcy mogą wspólnie ubiegać się o udzielenie zamówienia.</w:t>
      </w:r>
    </w:p>
    <w:p w14:paraId="06D9F437" w14:textId="4CD6F98D" w:rsidR="00F17EEE" w:rsidRDefault="00651892">
      <w:pPr>
        <w:pStyle w:val="Punkt063"/>
        <w:numPr>
          <w:ilvl w:val="0"/>
          <w:numId w:val="127"/>
        </w:numPr>
        <w:tabs>
          <w:tab w:val="clear" w:pos="714"/>
          <w:tab w:val="left" w:pos="1134"/>
        </w:tabs>
      </w:pPr>
      <w:r>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w:t>
      </w:r>
      <w:r w:rsidR="008A45C4">
        <w:t>nych przedstawicieli każdego z W</w:t>
      </w:r>
      <w:r>
        <w:t>ykonawców występujących wspólnie należy załączyć do oferty.</w:t>
      </w:r>
    </w:p>
    <w:p w14:paraId="727A97ED" w14:textId="5B60590E" w:rsidR="00F17EEE" w:rsidRDefault="00651892">
      <w:pPr>
        <w:pStyle w:val="Punkt063"/>
        <w:numPr>
          <w:ilvl w:val="0"/>
          <w:numId w:val="127"/>
        </w:numPr>
        <w:tabs>
          <w:tab w:val="clear" w:pos="714"/>
          <w:tab w:val="left" w:pos="1134"/>
        </w:tabs>
      </w:pPr>
      <w:r>
        <w:t>Oferta winna</w:t>
      </w:r>
      <w:r w:rsidR="008A45C4">
        <w:t xml:space="preserve"> być podpisana przez każdego z W</w:t>
      </w:r>
      <w:r>
        <w:t>ykonawców występujących wspólnie lub przez upoważnionego przedstawiciela.</w:t>
      </w:r>
    </w:p>
    <w:p w14:paraId="37260077" w14:textId="77777777" w:rsidR="000A3BB2" w:rsidRPr="000A3BB2" w:rsidRDefault="000A3BB2" w:rsidP="00B64246">
      <w:pPr>
        <w:pStyle w:val="Akapitzlist"/>
        <w:numPr>
          <w:ilvl w:val="0"/>
          <w:numId w:val="240"/>
        </w:numPr>
        <w:ind w:left="1134" w:hanging="567"/>
        <w:jc w:val="both"/>
        <w:rPr>
          <w:b/>
        </w:rPr>
      </w:pPr>
      <w:r w:rsidRPr="000A3BB2">
        <w:rPr>
          <w:b/>
        </w:rPr>
        <w:t xml:space="preserve">Opis sposobu przygotowania ofert – dotyczy składania ofert przy użyciu miniPortalu. </w:t>
      </w:r>
    </w:p>
    <w:p w14:paraId="47ECAE78" w14:textId="37048D11" w:rsidR="000A3BB2" w:rsidRDefault="000A3BB2" w:rsidP="000A3BB2">
      <w:pPr>
        <w:pStyle w:val="Akapitzlist"/>
        <w:ind w:left="1429"/>
        <w:jc w:val="both"/>
      </w:pPr>
      <w:r>
        <w:lastRenderedPageBreak/>
        <w:t>a)</w:t>
      </w:r>
      <w:r>
        <w:tab/>
        <w:t xml:space="preserve">Oferta musi być </w:t>
      </w:r>
      <w:r w:rsidR="00384E81">
        <w:t xml:space="preserve">sporządzona </w:t>
      </w:r>
      <w:r>
        <w:t>w języku polskim na komputerze lub innym urządzeniu oraz podpisana kwalifikowanym podpisem elektronicznym przez osobę(y) upoważnioną do reprezentowania Wykonawcy na zewnątrz i zaciągania zobowiązań w wysokości odpowiadającej cenie oferty; zaleca się, aby oferta została sporządzona na formu</w:t>
      </w:r>
      <w:r w:rsidR="00384E81">
        <w:t>larzu załączonym do niniejszej Specyfikacji Istotnych Warunków Z</w:t>
      </w:r>
      <w:r>
        <w:t>amówienia;</w:t>
      </w:r>
    </w:p>
    <w:p w14:paraId="5DEE183E" w14:textId="77777777" w:rsidR="000A3BB2" w:rsidRDefault="000A3BB2" w:rsidP="000A3BB2">
      <w:pPr>
        <w:pStyle w:val="Akapitzlist"/>
        <w:ind w:left="1429"/>
        <w:jc w:val="both"/>
      </w:pPr>
      <w:r>
        <w:t>b)</w:t>
      </w:r>
      <w:r>
        <w:tab/>
        <w:t xml:space="preserve">Załącznikami do oferty, stanowiącymi jej integralną część, są oświadczenia i dokumenty wymienione w SIWZ; </w:t>
      </w:r>
    </w:p>
    <w:p w14:paraId="642356E8" w14:textId="68E78CE0" w:rsidR="00F17EEE" w:rsidRDefault="000A3BB2" w:rsidP="00384E81">
      <w:pPr>
        <w:pStyle w:val="Akapitzlist"/>
        <w:ind w:left="1429"/>
        <w:jc w:val="both"/>
      </w:pPr>
      <w:r>
        <w:t>c)</w:t>
      </w:r>
      <w:r>
        <w:tab/>
        <w:t xml:space="preserve">Ofertę należy sporządzić w postaci elektronicznej opatrzonej kwalifikowanym podpisem elektronicznym, zaszyfrować zgodnie z Instrukcją użytkownika miniPortalu i przesłać na adres Elektronicznej Skrzynki Podawczej Zamawiającego tj. /MNS/SkrytkaESP, znajdującej się na platformie ePUAP. W formularzu „Złożenie, zmiana, wycofanie oferty” Wykonawca musi wpisać numer </w:t>
      </w:r>
      <w:r w:rsidRPr="009755D1">
        <w:t>ogłoszenia BZP,</w:t>
      </w:r>
      <w:r>
        <w:t xml:space="preserve"> który jest dostępny na miniPortalu, zgodnie z Instrukcją użytkownika miniPortal .</w:t>
      </w:r>
    </w:p>
    <w:p w14:paraId="3AC9ED34" w14:textId="77777777" w:rsidR="00F17EEE" w:rsidRDefault="00F17EEE">
      <w:pPr>
        <w:pStyle w:val="Standard"/>
        <w:tabs>
          <w:tab w:val="left" w:pos="567"/>
        </w:tabs>
        <w:spacing w:after="0"/>
        <w:rPr>
          <w:b/>
        </w:rPr>
      </w:pPr>
    </w:p>
    <w:p w14:paraId="6F9DC572" w14:textId="27F50075" w:rsidR="00F17EEE" w:rsidRDefault="00DD47A8">
      <w:pPr>
        <w:pStyle w:val="Standard"/>
        <w:spacing w:after="0"/>
      </w:pPr>
      <w:r>
        <w:rPr>
          <w:b/>
        </w:rPr>
        <w:t>X</w:t>
      </w:r>
      <w:r w:rsidR="00651892">
        <w:rPr>
          <w:b/>
        </w:rPr>
        <w:t>V</w:t>
      </w:r>
      <w:r>
        <w:rPr>
          <w:b/>
        </w:rPr>
        <w:t>II</w:t>
      </w:r>
      <w:r w:rsidR="00651892">
        <w:rPr>
          <w:b/>
        </w:rPr>
        <w:t xml:space="preserve">. </w:t>
      </w:r>
      <w:r w:rsidR="00651892">
        <w:rPr>
          <w:b/>
        </w:rPr>
        <w:tab/>
        <w:t xml:space="preserve"> MIEJSCE ORAZ TERMIN SKŁADANIA I OTWARCIA OFERT</w:t>
      </w:r>
    </w:p>
    <w:p w14:paraId="12AC934A" w14:textId="77777777" w:rsidR="00F17EEE" w:rsidRDefault="00F17EEE">
      <w:pPr>
        <w:pStyle w:val="Standard"/>
        <w:spacing w:after="0"/>
        <w:jc w:val="both"/>
      </w:pPr>
    </w:p>
    <w:p w14:paraId="019B2E84" w14:textId="3E66D4F7" w:rsidR="00F17EEE" w:rsidRDefault="00651892" w:rsidP="00B64246">
      <w:pPr>
        <w:pStyle w:val="Punkt063"/>
        <w:numPr>
          <w:ilvl w:val="0"/>
          <w:numId w:val="162"/>
        </w:numPr>
        <w:tabs>
          <w:tab w:val="clear" w:pos="714"/>
        </w:tabs>
        <w:ind w:left="567" w:hanging="567"/>
      </w:pPr>
      <w:r>
        <w:t>Składanie ofert.</w:t>
      </w:r>
    </w:p>
    <w:p w14:paraId="674D8D23" w14:textId="753205F7" w:rsidR="00067C99" w:rsidRDefault="00651892" w:rsidP="00B64246">
      <w:pPr>
        <w:pStyle w:val="Akapitzlist"/>
        <w:numPr>
          <w:ilvl w:val="0"/>
          <w:numId w:val="236"/>
        </w:numPr>
        <w:ind w:left="1134" w:hanging="567"/>
        <w:rPr>
          <w:rStyle w:val="PPunkt127Znak"/>
          <w:color w:val="auto"/>
        </w:rPr>
      </w:pPr>
      <w:r w:rsidRPr="000C3834">
        <w:t xml:space="preserve">Miejscem składania ofert jest </w:t>
      </w:r>
      <w:r w:rsidR="00162D33" w:rsidRPr="000C3834">
        <w:t>sekretariat w siedzibie</w:t>
      </w:r>
      <w:r w:rsidRPr="000C3834">
        <w:t xml:space="preserve"> Zamawiającego.</w:t>
      </w:r>
      <w:r w:rsidR="00067C99">
        <w:t xml:space="preserve"> </w:t>
      </w:r>
      <w:r w:rsidRPr="00067C99">
        <w:rPr>
          <w:rStyle w:val="PPunkt127Znak"/>
          <w:color w:val="auto"/>
        </w:rPr>
        <w:t>Oferty należy składać we wskazanym powyżej miejscu lub przesłać pocztą na adres Zamawiającego z wyraźnym oznaczeniem postępowania.</w:t>
      </w:r>
      <w:r w:rsidR="006D22E9">
        <w:rPr>
          <w:rStyle w:val="PPunkt127Znak"/>
          <w:color w:val="auto"/>
        </w:rPr>
        <w:t xml:space="preserve"> </w:t>
      </w:r>
      <w:r w:rsidR="006D22E9" w:rsidRPr="00AE63C4">
        <w:rPr>
          <w:rStyle w:val="PPunkt127Znak"/>
          <w:color w:val="auto"/>
          <w:u w:val="single"/>
        </w:rPr>
        <w:t>Uwaga-sekretariat zamawiającego czynny jest we wtorki i czwartki od godz. 12.00 do 14.00</w:t>
      </w:r>
      <w:r w:rsidR="006D22E9">
        <w:rPr>
          <w:rStyle w:val="PPunkt127Znak"/>
          <w:color w:val="auto"/>
        </w:rPr>
        <w:t>.</w:t>
      </w:r>
    </w:p>
    <w:p w14:paraId="683A0097" w14:textId="28A20AEA" w:rsidR="00067C99" w:rsidRPr="00431303" w:rsidRDefault="00651892" w:rsidP="00B64246">
      <w:pPr>
        <w:pStyle w:val="Akapitzlist"/>
        <w:numPr>
          <w:ilvl w:val="0"/>
          <w:numId w:val="236"/>
        </w:numPr>
        <w:ind w:left="1134" w:hanging="567"/>
        <w:rPr>
          <w:b/>
        </w:rPr>
      </w:pPr>
      <w:r w:rsidRPr="00431303">
        <w:rPr>
          <w:b/>
        </w:rPr>
        <w:t>Te</w:t>
      </w:r>
      <w:r w:rsidR="000C3834" w:rsidRPr="00431303">
        <w:rPr>
          <w:b/>
        </w:rPr>
        <w:t xml:space="preserve">rmin składania ofert upływa </w:t>
      </w:r>
      <w:r w:rsidRPr="00431303">
        <w:rPr>
          <w:b/>
        </w:rPr>
        <w:t xml:space="preserve"> </w:t>
      </w:r>
      <w:r w:rsidR="006D22E9">
        <w:rPr>
          <w:b/>
        </w:rPr>
        <w:t>16</w:t>
      </w:r>
      <w:r w:rsidR="000C3834" w:rsidRPr="00431303">
        <w:rPr>
          <w:b/>
        </w:rPr>
        <w:t>.04.2020 r.</w:t>
      </w:r>
      <w:r w:rsidR="006D22E9">
        <w:rPr>
          <w:b/>
        </w:rPr>
        <w:t xml:space="preserve"> o godz. 12:3</w:t>
      </w:r>
      <w:r w:rsidRPr="00431303">
        <w:rPr>
          <w:b/>
        </w:rPr>
        <w:t>0</w:t>
      </w:r>
      <w:r w:rsidR="00C6753F" w:rsidRPr="00431303">
        <w:rPr>
          <w:b/>
        </w:rPr>
        <w:t>.</w:t>
      </w:r>
    </w:p>
    <w:p w14:paraId="603B7312" w14:textId="1157969F" w:rsidR="00F17EEE" w:rsidRPr="00384E81" w:rsidRDefault="00651892" w:rsidP="00B64246">
      <w:pPr>
        <w:pStyle w:val="Akapitzlist"/>
        <w:numPr>
          <w:ilvl w:val="0"/>
          <w:numId w:val="236"/>
        </w:numPr>
        <w:ind w:left="1134" w:hanging="567"/>
      </w:pPr>
      <w:r w:rsidRPr="00384E81">
        <w:t>Termin związania ofertą wynosi 30 dni licząc od upływu terminu składania ofert.</w:t>
      </w:r>
    </w:p>
    <w:p w14:paraId="63BA71DF" w14:textId="77777777" w:rsidR="00F17EEE" w:rsidRPr="00C6753F" w:rsidRDefault="00651892" w:rsidP="00B64246">
      <w:pPr>
        <w:pStyle w:val="Punkt063"/>
        <w:numPr>
          <w:ilvl w:val="0"/>
          <w:numId w:val="163"/>
        </w:numPr>
        <w:tabs>
          <w:tab w:val="clear" w:pos="714"/>
          <w:tab w:val="left" w:pos="1134"/>
        </w:tabs>
        <w:ind w:left="567" w:hanging="567"/>
      </w:pPr>
      <w:r w:rsidRPr="00C6753F">
        <w:t>Otwarcie ofert.</w:t>
      </w:r>
    </w:p>
    <w:p w14:paraId="7080C18C" w14:textId="731BA11F" w:rsidR="00067C99" w:rsidRDefault="006D22E9" w:rsidP="00B64246">
      <w:pPr>
        <w:pStyle w:val="Akapitzlist"/>
        <w:numPr>
          <w:ilvl w:val="0"/>
          <w:numId w:val="237"/>
        </w:numPr>
        <w:ind w:left="1134" w:hanging="567"/>
      </w:pPr>
      <w:r>
        <w:rPr>
          <w:b/>
        </w:rPr>
        <w:t>Oferty zostaną otwarte 16</w:t>
      </w:r>
      <w:r w:rsidR="000C3834" w:rsidRPr="00067C99">
        <w:rPr>
          <w:b/>
        </w:rPr>
        <w:t xml:space="preserve">.04.2020 r. </w:t>
      </w:r>
      <w:r>
        <w:rPr>
          <w:b/>
        </w:rPr>
        <w:t>o godz. 14</w:t>
      </w:r>
      <w:r w:rsidR="00651892" w:rsidRPr="00067C99">
        <w:rPr>
          <w:b/>
        </w:rPr>
        <w:t>:30</w:t>
      </w:r>
      <w:r w:rsidR="000C3834" w:rsidRPr="00C6753F">
        <w:t xml:space="preserve"> w budynku </w:t>
      </w:r>
      <w:r w:rsidR="00651892" w:rsidRPr="00C6753F">
        <w:t>Zamawiającego przy ul. Staromłyńskiej 1 pok. 18.</w:t>
      </w:r>
    </w:p>
    <w:p w14:paraId="25024306" w14:textId="77777777" w:rsidR="009755D1" w:rsidRPr="009755D1" w:rsidRDefault="00C34996" w:rsidP="00B64246">
      <w:pPr>
        <w:pStyle w:val="Akapitzlist"/>
        <w:numPr>
          <w:ilvl w:val="0"/>
          <w:numId w:val="237"/>
        </w:numPr>
        <w:ind w:left="1134" w:hanging="567"/>
      </w:pPr>
      <w:r w:rsidRPr="00067C99">
        <w:rPr>
          <w:rFonts w:cs="Arial"/>
          <w:b/>
          <w:u w:val="single"/>
        </w:rPr>
        <w:t xml:space="preserve">Otwarcie ofert </w:t>
      </w:r>
      <w:r w:rsidR="009755D1">
        <w:rPr>
          <w:rFonts w:cs="Arial"/>
          <w:b/>
          <w:u w:val="single"/>
        </w:rPr>
        <w:t xml:space="preserve">elektronicznych </w:t>
      </w:r>
      <w:r w:rsidRPr="00067C99">
        <w:rPr>
          <w:rFonts w:cs="Arial"/>
          <w:b/>
          <w:u w:val="single"/>
        </w:rPr>
        <w:t>następuje poprzez użycie aplikacji do szyfrowania ofert dostępnej na miniPortalu i  dokonywane jest poprzez odszyfrowanie i otwarcie ofert za pomocą klucza prywatnego.</w:t>
      </w:r>
    </w:p>
    <w:p w14:paraId="5D3B2706" w14:textId="7188B7DB" w:rsidR="00F17EEE" w:rsidRDefault="00067C99" w:rsidP="00B64246">
      <w:pPr>
        <w:pStyle w:val="Akapitzlist"/>
        <w:numPr>
          <w:ilvl w:val="0"/>
          <w:numId w:val="237"/>
        </w:numPr>
        <w:ind w:left="1134" w:hanging="567"/>
      </w:pPr>
      <w:r w:rsidRPr="000C3834">
        <w:t>Otwarcie ofert jest jawne</w:t>
      </w:r>
    </w:p>
    <w:p w14:paraId="4154E613" w14:textId="428D786C" w:rsidR="00F17EEE" w:rsidRDefault="00DD47A8">
      <w:pPr>
        <w:pStyle w:val="Standard"/>
        <w:spacing w:after="0"/>
      </w:pPr>
      <w:r>
        <w:rPr>
          <w:b/>
        </w:rPr>
        <w:t>XVIII</w:t>
      </w:r>
      <w:r w:rsidR="00651892">
        <w:rPr>
          <w:b/>
        </w:rPr>
        <w:t xml:space="preserve"> </w:t>
      </w:r>
      <w:r w:rsidR="000C3834">
        <w:rPr>
          <w:b/>
        </w:rPr>
        <w:tab/>
      </w:r>
      <w:r w:rsidR="00651892">
        <w:rPr>
          <w:b/>
        </w:rPr>
        <w:t>OPIS SPOSOBU OBLICZENIA CENY</w:t>
      </w:r>
    </w:p>
    <w:p w14:paraId="710B3905" w14:textId="77777777" w:rsidR="00F17EEE" w:rsidRDefault="00F17EEE">
      <w:pPr>
        <w:pStyle w:val="Standard"/>
        <w:spacing w:after="0"/>
        <w:rPr>
          <w:b/>
        </w:rPr>
      </w:pPr>
    </w:p>
    <w:p w14:paraId="56977804" w14:textId="77777777" w:rsidR="00F17EEE" w:rsidRDefault="00651892" w:rsidP="00B64246">
      <w:pPr>
        <w:pStyle w:val="Punkt063"/>
        <w:numPr>
          <w:ilvl w:val="0"/>
          <w:numId w:val="164"/>
        </w:numPr>
        <w:tabs>
          <w:tab w:val="clear" w:pos="714"/>
          <w:tab w:val="left" w:pos="1134"/>
        </w:tabs>
        <w:ind w:left="567" w:hanging="567"/>
      </w:pPr>
      <w:r>
        <w:rPr>
          <w:color w:val="000000"/>
        </w:rPr>
        <w:t>Cena oferty musi być wyrażona w złotych polskich (PLN).</w:t>
      </w:r>
    </w:p>
    <w:p w14:paraId="0BE40D65" w14:textId="77777777" w:rsidR="00F17EEE" w:rsidRDefault="00651892">
      <w:pPr>
        <w:pStyle w:val="Punkt063"/>
        <w:numPr>
          <w:ilvl w:val="0"/>
          <w:numId w:val="11"/>
        </w:numPr>
        <w:tabs>
          <w:tab w:val="clear" w:pos="714"/>
          <w:tab w:val="left" w:pos="1134"/>
        </w:tabs>
        <w:ind w:left="567" w:hanging="567"/>
      </w:pPr>
      <w:r>
        <w:rPr>
          <w:color w:val="000000"/>
        </w:rPr>
        <w:t xml:space="preserve">Zamawiający wymaga, aby Wykonawca wypełnił formularz ofertowy - załącznik nr 2 do SIWZ i Załącznik nr 3 do SIWZ formularz cenowo </w:t>
      </w:r>
      <w:r>
        <w:rPr>
          <w:rFonts w:cs="Calibri"/>
          <w:color w:val="000000"/>
        </w:rPr>
        <w:t>-</w:t>
      </w:r>
      <w:r>
        <w:rPr>
          <w:color w:val="000000"/>
        </w:rPr>
        <w:t xml:space="preserve"> przedmiotowy.</w:t>
      </w:r>
    </w:p>
    <w:p w14:paraId="7BE05EB2" w14:textId="77777777" w:rsidR="00F17EEE" w:rsidRDefault="00651892">
      <w:pPr>
        <w:pStyle w:val="Punkt063"/>
        <w:numPr>
          <w:ilvl w:val="0"/>
          <w:numId w:val="11"/>
        </w:numPr>
        <w:tabs>
          <w:tab w:val="clear" w:pos="714"/>
          <w:tab w:val="left" w:pos="1134"/>
        </w:tabs>
        <w:ind w:left="567" w:hanging="567"/>
      </w:pPr>
      <w:r>
        <w:rPr>
          <w:color w:val="000000"/>
        </w:rPr>
        <w:t>Przy obliczaniu ceny należy zastosować wzór:</w:t>
      </w:r>
    </w:p>
    <w:p w14:paraId="699DD1BD" w14:textId="014E207D" w:rsidR="00F17EEE" w:rsidRDefault="009755D1" w:rsidP="009755D1">
      <w:pPr>
        <w:pStyle w:val="Tekst063"/>
        <w:tabs>
          <w:tab w:val="left" w:pos="567"/>
        </w:tabs>
      </w:pPr>
      <w:r>
        <w:rPr>
          <w:color w:val="000000"/>
        </w:rPr>
        <w:t xml:space="preserve">    </w:t>
      </w:r>
      <w:r w:rsidR="00651892">
        <w:rPr>
          <w:color w:val="000000"/>
        </w:rPr>
        <w:t>wartość netto + kwota podatku VAT = wartość brutto.</w:t>
      </w:r>
    </w:p>
    <w:p w14:paraId="66844242" w14:textId="055EF072" w:rsidR="00F17EEE" w:rsidRDefault="00651892" w:rsidP="00B64246">
      <w:pPr>
        <w:pStyle w:val="Tekst063"/>
        <w:numPr>
          <w:ilvl w:val="0"/>
          <w:numId w:val="165"/>
        </w:numPr>
        <w:tabs>
          <w:tab w:val="clear" w:pos="714"/>
          <w:tab w:val="left" w:pos="1134"/>
        </w:tabs>
        <w:ind w:left="567" w:hanging="567"/>
      </w:pPr>
      <w:r>
        <w:rPr>
          <w:color w:val="000000"/>
          <w:u w:val="single"/>
        </w:rPr>
        <w:t xml:space="preserve">Cena oferty musi zawierać należny podatek VAT </w:t>
      </w:r>
      <w:r>
        <w:rPr>
          <w:color w:val="000000"/>
        </w:rPr>
        <w:t>zgodnie z ustawą z dnia 11 marca 2004r. o podatku od towarów i usług (tekst jednolity Dz. U. z 2011r. Nr 177, poz. 1054 z późn. zm.) z zastrzeżeniem</w:t>
      </w:r>
      <w:r w:rsidR="00384E81">
        <w:rPr>
          <w:color w:val="000000"/>
        </w:rPr>
        <w:t xml:space="preserve"> pkt 6</w:t>
      </w:r>
      <w:r>
        <w:rPr>
          <w:color w:val="000000"/>
        </w:rPr>
        <w:t xml:space="preserve"> niniejszego rozdziału, wszystkie przewidywane koszty kompletnego wykonania przedmiotu zamówienia, musi uwzględniać wymagania SIWZ </w:t>
      </w:r>
      <w:r>
        <w:rPr>
          <w:color w:val="000000"/>
          <w:u w:val="single"/>
        </w:rPr>
        <w:t xml:space="preserve">oraz obejmować wszelkie koszty, jakie poniesie Wykonawca z tytułu należytej oraz zgodnej z obowiązującymi </w:t>
      </w:r>
      <w:r>
        <w:rPr>
          <w:color w:val="000000"/>
          <w:u w:val="single"/>
        </w:rPr>
        <w:lastRenderedPageBreak/>
        <w:t>przepisami realizacji przedmiotu zamówienia.</w:t>
      </w:r>
      <w:r>
        <w:rPr>
          <w:color w:val="000000"/>
        </w:rPr>
        <w:t xml:space="preserve"> Skutki finansowe jakichkolwiek błędów obciążają Wykonawcę, który musi przewidzieć wszystkie okoliczności mogące mieć wpływ na cenę zamówienia.</w:t>
      </w:r>
    </w:p>
    <w:p w14:paraId="7AEECED1" w14:textId="4B831EB8" w:rsidR="00F17EEE" w:rsidRDefault="00651892">
      <w:pPr>
        <w:pStyle w:val="Tekst063"/>
        <w:numPr>
          <w:ilvl w:val="0"/>
          <w:numId w:val="89"/>
        </w:numPr>
        <w:tabs>
          <w:tab w:val="clear" w:pos="714"/>
          <w:tab w:val="left" w:pos="1134"/>
        </w:tabs>
        <w:ind w:left="567" w:hanging="567"/>
      </w:pPr>
      <w:r>
        <w:rPr>
          <w:color w:val="000000"/>
        </w:rPr>
        <w:t xml:space="preserve">W sytuacji gdy Wykonawca składa ofertę,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  oświadczenie wpisane na druku załącznika nr 2 do SIWZ </w:t>
      </w:r>
      <w:r>
        <w:rPr>
          <w:rFonts w:cs="Calibri"/>
          <w:color w:val="000000"/>
        </w:rPr>
        <w:t>-</w:t>
      </w:r>
      <w:r>
        <w:rPr>
          <w:color w:val="000000"/>
        </w:rPr>
        <w:t xml:space="preserve"> formularz ofertowy. W przypadku ubiegania si</w:t>
      </w:r>
      <w:r w:rsidR="008A45C4">
        <w:rPr>
          <w:color w:val="000000"/>
        </w:rPr>
        <w:t>ę o udzielnie zamówienia przez W</w:t>
      </w:r>
      <w:r>
        <w:rPr>
          <w:color w:val="000000"/>
        </w:rPr>
        <w:t xml:space="preserve">ykonawców krajowych i zagranicznych sposób złożenia oferty cenowej uzależniony jest od siedziby lub miejsca zamieszkania pełnomocnika (ustanowionego </w:t>
      </w:r>
      <w:r w:rsidR="008A45C4">
        <w:rPr>
          <w:color w:val="000000"/>
        </w:rPr>
        <w:t>przez W</w:t>
      </w:r>
      <w:r>
        <w:rPr>
          <w:color w:val="000000"/>
        </w:rPr>
        <w:t>ykonawców wspólnie ubiegających się o udzielenie zamówienia), zobowiązanego do wystawiania faktury należnej z tytułu wykonania umowy (tj. pełnomocnik mający siedzibę lub miejsce zamieszkania na terytorium Rzeczypospolitej Polskiej zgodnie z wymagani</w:t>
      </w:r>
      <w:r w:rsidR="008A45C4">
        <w:rPr>
          <w:color w:val="000000"/>
        </w:rPr>
        <w:t>ami dla W</w:t>
      </w:r>
      <w:r>
        <w:rPr>
          <w:color w:val="000000"/>
        </w:rPr>
        <w:t xml:space="preserve">ykonawców krajowych; poza terytorium Rzeczypospolitej Polskiej </w:t>
      </w:r>
      <w:r>
        <w:rPr>
          <w:rFonts w:cs="Calibri"/>
          <w:color w:val="000000"/>
        </w:rPr>
        <w:t>-</w:t>
      </w:r>
      <w:r w:rsidR="008A45C4">
        <w:rPr>
          <w:color w:val="000000"/>
        </w:rPr>
        <w:t xml:space="preserve"> zgodnie z wymaganiami dla W</w:t>
      </w:r>
      <w:r>
        <w:rPr>
          <w:color w:val="000000"/>
        </w:rPr>
        <w:t>ykonawców zagranicznych).</w:t>
      </w:r>
    </w:p>
    <w:p w14:paraId="368116E5" w14:textId="77777777" w:rsidR="00F17EEE" w:rsidRDefault="00651892">
      <w:pPr>
        <w:pStyle w:val="Tekst063"/>
        <w:numPr>
          <w:ilvl w:val="0"/>
          <w:numId w:val="89"/>
        </w:numPr>
        <w:tabs>
          <w:tab w:val="clear" w:pos="714"/>
          <w:tab w:val="left" w:pos="1134"/>
        </w:tabs>
        <w:ind w:left="567" w:hanging="567"/>
      </w:pPr>
      <w:r>
        <w:rPr>
          <w:color w:val="000000"/>
        </w:rPr>
        <w:t>Wykonawcy zobowiązani są do zaokrąglenia cen do pełnych groszy, czyli do dwóch miejsc po przecinku, przy czym końcówki poniżej 0,5 grosza pomija się, a końcówki 0,5 grosza i wyższe zaokrągla się do 1 grosza.</w:t>
      </w:r>
    </w:p>
    <w:p w14:paraId="1158297C" w14:textId="77777777" w:rsidR="00F17EEE" w:rsidRDefault="00651892">
      <w:pPr>
        <w:pStyle w:val="Tekst063"/>
        <w:numPr>
          <w:ilvl w:val="0"/>
          <w:numId w:val="89"/>
        </w:numPr>
        <w:tabs>
          <w:tab w:val="clear" w:pos="714"/>
          <w:tab w:val="left" w:pos="1134"/>
        </w:tabs>
        <w:ind w:left="567" w:hanging="567"/>
      </w:pPr>
      <w:r>
        <w:rPr>
          <w:color w:val="000000"/>
        </w:rPr>
        <w:t>Rozliczenia między Zamawiającym a Wykonawcą będą prowadzone wyłącznie w złotych polskich.</w:t>
      </w:r>
    </w:p>
    <w:p w14:paraId="7E3C28CC" w14:textId="77777777" w:rsidR="00F17EEE" w:rsidRDefault="00651892">
      <w:pPr>
        <w:pStyle w:val="Tekst063"/>
        <w:numPr>
          <w:ilvl w:val="0"/>
          <w:numId w:val="89"/>
        </w:numPr>
        <w:tabs>
          <w:tab w:val="clear" w:pos="714"/>
          <w:tab w:val="left" w:pos="1134"/>
        </w:tabs>
        <w:ind w:left="567" w:hanging="567"/>
      </w:pPr>
      <w:r>
        <w:rPr>
          <w:color w:val="000000"/>
        </w:rPr>
        <w:t xml:space="preserve">Wykonawca w przedstawionej ofercie winien zaoferować ceny jednoznaczne. Podanie ceny wariantowej wyrażonej w </w:t>
      </w:r>
      <w:r>
        <w:rPr>
          <w:rFonts w:cs="Calibri"/>
          <w:color w:val="000000"/>
        </w:rPr>
        <w:t>„</w:t>
      </w:r>
      <w:r>
        <w:rPr>
          <w:color w:val="000000"/>
        </w:rPr>
        <w:t>wide</w:t>
      </w:r>
      <w:r>
        <w:rPr>
          <w:rFonts w:cs="Calibri"/>
          <w:color w:val="000000"/>
        </w:rPr>
        <w:t>ł</w:t>
      </w:r>
      <w:r>
        <w:rPr>
          <w:color w:val="000000"/>
        </w:rPr>
        <w:t>kach cenowych</w:t>
      </w:r>
      <w:r>
        <w:rPr>
          <w:rFonts w:cs="Calibri"/>
          <w:color w:val="000000"/>
        </w:rPr>
        <w:t>”</w:t>
      </w:r>
      <w:r>
        <w:rPr>
          <w:color w:val="000000"/>
        </w:rPr>
        <w:t xml:space="preserve"> lub zawierającej warunki i zastrzeżenia spowoduje odrzucenie oferty.</w:t>
      </w:r>
    </w:p>
    <w:p w14:paraId="64F6277F" w14:textId="77777777" w:rsidR="00F17EEE" w:rsidRDefault="00651892">
      <w:pPr>
        <w:pStyle w:val="Tekst063"/>
        <w:numPr>
          <w:ilvl w:val="0"/>
          <w:numId w:val="89"/>
        </w:numPr>
        <w:tabs>
          <w:tab w:val="clear" w:pos="714"/>
          <w:tab w:val="left" w:pos="1134"/>
        </w:tabs>
        <w:ind w:left="567" w:hanging="567"/>
      </w:pPr>
      <w:r>
        <w:rPr>
          <w:color w:val="000000"/>
        </w:rPr>
        <w:t>Cena oferty nie podlega negocjacjom.</w:t>
      </w:r>
    </w:p>
    <w:p w14:paraId="52562A0C" w14:textId="77777777" w:rsidR="00F17EEE" w:rsidRDefault="00651892">
      <w:pPr>
        <w:pStyle w:val="Tekst063"/>
        <w:numPr>
          <w:ilvl w:val="0"/>
          <w:numId w:val="89"/>
        </w:numPr>
        <w:tabs>
          <w:tab w:val="clear" w:pos="714"/>
          <w:tab w:val="left" w:pos="1134"/>
        </w:tabs>
        <w:ind w:left="567" w:hanging="567"/>
      </w:pPr>
      <w:r>
        <w:rPr>
          <w:color w:val="000000"/>
        </w:rPr>
        <w:t>Wszystkie poprawki w obliczeniach, dokonane ręcznie (niedopuszczalne jest użycie korektora) poprzez przekreślenie poprzedniego zapisu w sposób umożliwiający jego odczytanie winny być parafowane własnoręcznie zgodnie ze statusem prawnym Wykonawcy, czyli przez osobę(y) podpisującą(e) ofertę.</w:t>
      </w:r>
    </w:p>
    <w:p w14:paraId="4E97F250" w14:textId="77777777" w:rsidR="00F17EEE" w:rsidRDefault="00F17EEE">
      <w:pPr>
        <w:pStyle w:val="Standard"/>
        <w:spacing w:after="0"/>
        <w:ind w:left="567" w:hanging="567"/>
        <w:jc w:val="both"/>
      </w:pPr>
    </w:p>
    <w:p w14:paraId="3637CCBE" w14:textId="178EA062" w:rsidR="00F17EEE" w:rsidRDefault="00DD47A8">
      <w:pPr>
        <w:pStyle w:val="Standard"/>
        <w:keepNext/>
        <w:spacing w:after="0"/>
        <w:ind w:left="567" w:hanging="567"/>
      </w:pPr>
      <w:r>
        <w:rPr>
          <w:b/>
        </w:rPr>
        <w:t>X</w:t>
      </w:r>
      <w:r w:rsidR="00651892">
        <w:rPr>
          <w:b/>
        </w:rPr>
        <w:t>I</w:t>
      </w:r>
      <w:r>
        <w:rPr>
          <w:b/>
        </w:rPr>
        <w:t>X</w:t>
      </w:r>
      <w:r w:rsidR="00651892">
        <w:rPr>
          <w:b/>
        </w:rPr>
        <w:t xml:space="preserve">. </w:t>
      </w:r>
      <w:r w:rsidR="00651892">
        <w:rPr>
          <w:b/>
        </w:rPr>
        <w:tab/>
        <w:t>OPIS KRYTERIÓW, KTÓRYMI ZAMAWIAJĄCY BĘDZIE SIĘ KIEROWAŁ PRZY WYBORZE  OFERTY,</w:t>
      </w:r>
    </w:p>
    <w:p w14:paraId="15B65B29" w14:textId="77777777" w:rsidR="00F17EEE" w:rsidRDefault="00F17EEE">
      <w:pPr>
        <w:pStyle w:val="Standard"/>
        <w:keepNext/>
        <w:spacing w:after="0"/>
      </w:pPr>
    </w:p>
    <w:p w14:paraId="0FD3E7F9" w14:textId="77777777" w:rsidR="00F17EEE" w:rsidRDefault="00651892" w:rsidP="00B64246">
      <w:pPr>
        <w:pStyle w:val="Punkt063"/>
        <w:numPr>
          <w:ilvl w:val="0"/>
          <w:numId w:val="166"/>
        </w:numPr>
        <w:ind w:left="357" w:hanging="357"/>
      </w:pPr>
      <w:r>
        <w:t>Złożone oferty niepodlegające odrzuceniu na podstawie art. 89 Ustawy Pzp oraz złożone przez Wykonawców niewykluczonych z postępowania na podstawie art. 24 Ustawy Pzp, będą oceniane przez Zamawiającego przy zastosowaniu następujących kryteriów:</w:t>
      </w:r>
    </w:p>
    <w:p w14:paraId="4F76F826" w14:textId="77777777" w:rsidR="00F17EEE" w:rsidRDefault="00651892">
      <w:pPr>
        <w:pStyle w:val="Tekst127"/>
      </w:pPr>
      <w:r>
        <w:t>1)</w:t>
      </w:r>
      <w:r>
        <w:tab/>
        <w:t>cena – 60 %</w:t>
      </w:r>
    </w:p>
    <w:p w14:paraId="221AA897" w14:textId="3B21613B" w:rsidR="00F17EEE" w:rsidRDefault="00651892">
      <w:pPr>
        <w:pStyle w:val="Tekst127"/>
      </w:pPr>
      <w:r>
        <w:t>2)</w:t>
      </w:r>
      <w:r>
        <w:tab/>
        <w:t>termin usunięcia wady w okresie gwarancji – 10 %</w:t>
      </w:r>
    </w:p>
    <w:p w14:paraId="7C8A4A8A" w14:textId="3275FBAE" w:rsidR="000C3834" w:rsidRDefault="000C3834" w:rsidP="00B64246">
      <w:pPr>
        <w:pStyle w:val="Tekst127"/>
        <w:numPr>
          <w:ilvl w:val="0"/>
          <w:numId w:val="234"/>
        </w:numPr>
        <w:ind w:hanging="731"/>
      </w:pPr>
      <w:r w:rsidRPr="000C3834">
        <w:rPr>
          <w:rFonts w:cs="Calibri"/>
        </w:rPr>
        <w:t>Parametr techniczny – maksymalne ciśnienie -</w:t>
      </w:r>
      <w:r>
        <w:rPr>
          <w:rFonts w:cs="Calibri"/>
        </w:rPr>
        <w:t xml:space="preserve"> </w:t>
      </w:r>
      <w:r w:rsidRPr="000C3834">
        <w:rPr>
          <w:rFonts w:cs="Calibri"/>
        </w:rPr>
        <w:t>10 %</w:t>
      </w:r>
    </w:p>
    <w:p w14:paraId="73C27A13" w14:textId="47922729" w:rsidR="00F17EEE" w:rsidRDefault="000C3834" w:rsidP="00B64246">
      <w:pPr>
        <w:pStyle w:val="Tekst127"/>
        <w:numPr>
          <w:ilvl w:val="0"/>
          <w:numId w:val="234"/>
        </w:numPr>
        <w:ind w:hanging="731"/>
      </w:pPr>
      <w:r>
        <w:t>Okres gwarancji – 2</w:t>
      </w:r>
      <w:r w:rsidR="00651892">
        <w:t>0 %</w:t>
      </w:r>
    </w:p>
    <w:p w14:paraId="06D22736" w14:textId="51A78B6F" w:rsidR="00F17EEE" w:rsidRPr="000C0E26" w:rsidRDefault="00C25691" w:rsidP="000C0E26">
      <w:pPr>
        <w:pStyle w:val="xmsonormal"/>
        <w:ind w:left="720"/>
        <w:rPr>
          <w:color w:val="FF0000"/>
        </w:rPr>
      </w:pPr>
      <w:r w:rsidRPr="00C25691">
        <w:rPr>
          <w:rFonts w:ascii="Calibri" w:hAnsi="Calibri" w:cs="Calibri"/>
          <w:color w:val="FF0000"/>
          <w:sz w:val="22"/>
          <w:szCs w:val="22"/>
        </w:rPr>
        <w:t> </w:t>
      </w:r>
    </w:p>
    <w:p w14:paraId="47370348" w14:textId="258B794D" w:rsidR="00F17EEE" w:rsidRDefault="004E074A">
      <w:pPr>
        <w:pStyle w:val="Tekst063"/>
      </w:pPr>
      <w:r>
        <w:rPr>
          <w:color w:val="000000"/>
        </w:rPr>
        <w:t xml:space="preserve">Ad </w:t>
      </w:r>
      <w:r w:rsidR="00651892">
        <w:rPr>
          <w:color w:val="000000"/>
        </w:rPr>
        <w:t xml:space="preserve">1)  </w:t>
      </w:r>
      <w:r w:rsidR="00651892">
        <w:rPr>
          <w:b/>
          <w:color w:val="000000"/>
        </w:rPr>
        <w:t>Cena wykonania zamówienia</w:t>
      </w:r>
      <w:r w:rsidR="00651892">
        <w:rPr>
          <w:color w:val="000000"/>
        </w:rPr>
        <w:t xml:space="preserve">  – obejmuje cenę brutto wykonania przedmiotu zamówienia określonego w niniejszej SIWZ. Oferta z najniższą ceną otrzyma maksymalną ilość punktów = 60 </w:t>
      </w:r>
      <w:r w:rsidR="00651892">
        <w:rPr>
          <w:color w:val="000000"/>
        </w:rPr>
        <w:lastRenderedPageBreak/>
        <w:t>pkt, oferty następne będą oceniane na zasadzie proporcji w stosunku do oferty najtańszej wg wzoru:</w:t>
      </w:r>
    </w:p>
    <w:p w14:paraId="2485B1A2" w14:textId="77777777" w:rsidR="00F17EEE" w:rsidRDefault="00651892">
      <w:pPr>
        <w:pStyle w:val="Tekst063"/>
        <w:spacing w:after="0"/>
      </w:pPr>
      <w:r>
        <w:rPr>
          <w:color w:val="000000"/>
        </w:rPr>
        <w:t xml:space="preserve">                         najniższa cena ofertowa</w:t>
      </w:r>
    </w:p>
    <w:p w14:paraId="37FC4A7A" w14:textId="77777777" w:rsidR="00F17EEE" w:rsidRDefault="00651892">
      <w:pPr>
        <w:pStyle w:val="Tekst063"/>
        <w:spacing w:after="0"/>
      </w:pPr>
      <w:r>
        <w:rPr>
          <w:color w:val="000000"/>
        </w:rPr>
        <w:t>C =          ------------------------------------------------  x 100 pkt x 60%</w:t>
      </w:r>
    </w:p>
    <w:p w14:paraId="64C1EDC1" w14:textId="77777777" w:rsidR="00F17EEE" w:rsidRDefault="00651892">
      <w:pPr>
        <w:pStyle w:val="Tekst063"/>
        <w:spacing w:after="0"/>
      </w:pPr>
      <w:r>
        <w:rPr>
          <w:color w:val="000000"/>
        </w:rPr>
        <w:t xml:space="preserve">                 cena ofertowa w ofercie ocenianej</w:t>
      </w:r>
    </w:p>
    <w:p w14:paraId="7ECAF13B" w14:textId="77777777" w:rsidR="00F17EEE" w:rsidRDefault="00651892">
      <w:pPr>
        <w:pStyle w:val="Tekst063"/>
        <w:spacing w:after="0"/>
      </w:pPr>
      <w:r>
        <w:rPr>
          <w:color w:val="000000"/>
        </w:rPr>
        <w:tab/>
      </w:r>
    </w:p>
    <w:p w14:paraId="4A9568C2" w14:textId="77777777" w:rsidR="00F17EEE" w:rsidRDefault="00651892">
      <w:pPr>
        <w:pStyle w:val="Tekst063"/>
      </w:pPr>
      <w:r>
        <w:rPr>
          <w:color w:val="000000"/>
        </w:rPr>
        <w:t>Uzyskana z wyliczenia ilość punktów zostanie ostatecznie ustalona z dokładnością do drugiego miejsca po przecinku z zachowaniem zasady zaokrągleń matematycznych.</w:t>
      </w:r>
    </w:p>
    <w:p w14:paraId="60E0ABEC" w14:textId="77777777" w:rsidR="00F17EEE" w:rsidRDefault="00F17EEE">
      <w:pPr>
        <w:pStyle w:val="Standard"/>
        <w:tabs>
          <w:tab w:val="left" w:pos="924"/>
        </w:tabs>
        <w:spacing w:after="120"/>
        <w:ind w:left="357"/>
        <w:jc w:val="both"/>
        <w:rPr>
          <w:color w:val="000000"/>
        </w:rPr>
      </w:pPr>
    </w:p>
    <w:p w14:paraId="26306796" w14:textId="7249576A" w:rsidR="00F17EEE" w:rsidRDefault="004E074A">
      <w:pPr>
        <w:pStyle w:val="Standard"/>
        <w:tabs>
          <w:tab w:val="left" w:pos="924"/>
        </w:tabs>
        <w:spacing w:after="120"/>
        <w:ind w:left="357"/>
        <w:jc w:val="both"/>
      </w:pPr>
      <w:r>
        <w:rPr>
          <w:color w:val="000000"/>
        </w:rPr>
        <w:t xml:space="preserve">Ad </w:t>
      </w:r>
      <w:r w:rsidR="00651892">
        <w:rPr>
          <w:color w:val="000000"/>
        </w:rPr>
        <w:t xml:space="preserve">2)  Termin usunięcia wady w okresie gwarancji </w:t>
      </w:r>
      <w:r w:rsidR="00651892">
        <w:rPr>
          <w:b/>
          <w:color w:val="000000"/>
        </w:rPr>
        <w:t>(T)</w:t>
      </w:r>
      <w:r w:rsidR="00651892">
        <w:rPr>
          <w:color w:val="000000"/>
        </w:rPr>
        <w:t xml:space="preserve"> - W niniejszym kryterium można zdobyć maksymalnie 10 pkt. Oceniany będzie okres skrócenia terminu usunięcia wady w okresie gwarancji. Wykonawcy w treści formularza ofertowego wskazują termin usunięcia wady w okresie gwarancji. Zamawiający obliczy ilość dni roboczych o jaki został skrócony termin usunięcia wady w okresie gwarancji i przyzna punkty według następującego wzoru.</w:t>
      </w:r>
    </w:p>
    <w:p w14:paraId="2A0299B8" w14:textId="77777777" w:rsidR="00F17EEE" w:rsidRDefault="00F17EEE">
      <w:pPr>
        <w:pStyle w:val="Standard"/>
        <w:tabs>
          <w:tab w:val="left" w:pos="924"/>
        </w:tabs>
        <w:spacing w:after="120"/>
        <w:ind w:left="357"/>
        <w:jc w:val="both"/>
        <w:rPr>
          <w:color w:val="000000"/>
        </w:rPr>
      </w:pPr>
    </w:p>
    <w:p w14:paraId="40CFF279" w14:textId="77777777" w:rsidR="00F17EEE" w:rsidRDefault="00651892" w:rsidP="00A07B98">
      <w:pPr>
        <w:pStyle w:val="Standard"/>
        <w:spacing w:after="0" w:line="240" w:lineRule="auto"/>
        <w:jc w:val="both"/>
      </w:pPr>
      <w:r>
        <w:rPr>
          <w:color w:val="000000"/>
        </w:rPr>
        <w:t xml:space="preserve">                      najkrótszy zaoferowany termin usunięcia wady w okresie gwarancji</w:t>
      </w:r>
    </w:p>
    <w:p w14:paraId="0495E281" w14:textId="77777777" w:rsidR="00F17EEE" w:rsidRDefault="00651892" w:rsidP="00A07B98">
      <w:pPr>
        <w:pStyle w:val="Standard"/>
        <w:tabs>
          <w:tab w:val="left" w:pos="567"/>
        </w:tabs>
        <w:spacing w:after="0" w:line="240" w:lineRule="auto"/>
        <w:jc w:val="both"/>
      </w:pPr>
      <w:r>
        <w:rPr>
          <w:color w:val="000000"/>
        </w:rPr>
        <w:t xml:space="preserve">                                                            wśród złożonych ofert</w:t>
      </w:r>
    </w:p>
    <w:p w14:paraId="051F1A7A" w14:textId="0C9ACA63" w:rsidR="00F17EEE" w:rsidRDefault="00651892" w:rsidP="00A07B98">
      <w:pPr>
        <w:pStyle w:val="Standard"/>
        <w:tabs>
          <w:tab w:val="left" w:pos="567"/>
        </w:tabs>
        <w:spacing w:after="0" w:line="240" w:lineRule="auto"/>
        <w:jc w:val="both"/>
      </w:pPr>
      <w:r>
        <w:rPr>
          <w:color w:val="000000"/>
        </w:rPr>
        <w:t xml:space="preserve">     </w:t>
      </w:r>
      <w:r w:rsidR="00A07B98">
        <w:rPr>
          <w:color w:val="000000"/>
        </w:rPr>
        <w:t xml:space="preserve"> </w:t>
      </w:r>
      <w:r>
        <w:rPr>
          <w:color w:val="000000"/>
        </w:rPr>
        <w:t xml:space="preserve"> T =               --------------------------------------------------------------------------------------           x 100 pkt x 10%   </w:t>
      </w:r>
    </w:p>
    <w:p w14:paraId="154762DC" w14:textId="77777777" w:rsidR="00F17EEE" w:rsidRDefault="00651892" w:rsidP="00A07B98">
      <w:pPr>
        <w:pStyle w:val="Standard"/>
        <w:tabs>
          <w:tab w:val="left" w:pos="567"/>
        </w:tabs>
        <w:spacing w:after="0" w:line="240" w:lineRule="auto"/>
        <w:jc w:val="both"/>
      </w:pPr>
      <w:r>
        <w:rPr>
          <w:color w:val="000000"/>
        </w:rPr>
        <w:t xml:space="preserve">                     termin usunięcia wady w okresie gwarancji zawarty w badanej ofercie</w:t>
      </w:r>
    </w:p>
    <w:p w14:paraId="6EA84FA9" w14:textId="77777777" w:rsidR="00F17EEE" w:rsidRDefault="00F17EEE">
      <w:pPr>
        <w:pStyle w:val="Standard"/>
        <w:tabs>
          <w:tab w:val="left" w:pos="1276"/>
        </w:tabs>
        <w:spacing w:after="0"/>
        <w:ind w:left="709"/>
        <w:jc w:val="both"/>
        <w:rPr>
          <w:color w:val="000000"/>
        </w:rPr>
      </w:pPr>
    </w:p>
    <w:p w14:paraId="4A04FA02" w14:textId="31E4566E" w:rsidR="00F17EEE" w:rsidRDefault="004E074A" w:rsidP="004E074A">
      <w:pPr>
        <w:pStyle w:val="Standard"/>
        <w:tabs>
          <w:tab w:val="left" w:pos="1276"/>
        </w:tabs>
        <w:spacing w:after="120"/>
        <w:ind w:left="426"/>
        <w:jc w:val="both"/>
      </w:pPr>
      <w:r>
        <w:rPr>
          <w:color w:val="000000"/>
        </w:rPr>
        <w:t xml:space="preserve"> </w:t>
      </w:r>
      <w:r w:rsidR="00651892">
        <w:rPr>
          <w:color w:val="000000"/>
        </w:rPr>
        <w:t>gdzie:</w:t>
      </w:r>
    </w:p>
    <w:p w14:paraId="3BF8030E" w14:textId="328DF707" w:rsidR="00F17EEE" w:rsidRDefault="004E074A" w:rsidP="004E074A">
      <w:pPr>
        <w:pStyle w:val="Standard"/>
        <w:tabs>
          <w:tab w:val="left" w:pos="1276"/>
        </w:tabs>
        <w:spacing w:after="120"/>
        <w:ind w:left="426" w:hanging="142"/>
        <w:jc w:val="both"/>
      </w:pPr>
      <w:r>
        <w:rPr>
          <w:color w:val="000000"/>
        </w:rPr>
        <w:t xml:space="preserve">   </w:t>
      </w:r>
      <w:r w:rsidR="00651892">
        <w:rPr>
          <w:color w:val="000000"/>
        </w:rPr>
        <w:t>T        -   wartość punktowa w kryterium „ Termin usunięcia wady w okresie gwarancji ”</w:t>
      </w:r>
    </w:p>
    <w:p w14:paraId="579FAF5E" w14:textId="0D4DE404" w:rsidR="004E074A" w:rsidRDefault="004E074A" w:rsidP="004E074A">
      <w:pPr>
        <w:pStyle w:val="Standard"/>
        <w:tabs>
          <w:tab w:val="left" w:pos="1276"/>
        </w:tabs>
        <w:spacing w:after="120"/>
        <w:ind w:left="426" w:hanging="142"/>
        <w:jc w:val="both"/>
        <w:rPr>
          <w:color w:val="000000"/>
        </w:rPr>
      </w:pPr>
      <w:r>
        <w:rPr>
          <w:color w:val="000000"/>
        </w:rPr>
        <w:t xml:space="preserve">   </w:t>
      </w:r>
      <w:r w:rsidR="00651892">
        <w:rPr>
          <w:color w:val="000000"/>
        </w:rPr>
        <w:t xml:space="preserve">Wykonawca zobowiązany jest do wyrażenia terminu usunięcia wady w okresie gwarancji w dniach roboczych jednak termin ten nie może </w:t>
      </w:r>
      <w:r w:rsidR="00651892" w:rsidRPr="004E074A">
        <w:rPr>
          <w:color w:val="000000"/>
          <w:u w:val="single"/>
        </w:rPr>
        <w:t>być krótszy niż 2 dni robocze</w:t>
      </w:r>
      <w:r w:rsidR="00651892">
        <w:rPr>
          <w:color w:val="000000"/>
        </w:rPr>
        <w:t xml:space="preserve"> </w:t>
      </w:r>
      <w:r w:rsidR="00651892" w:rsidRPr="004E074A">
        <w:rPr>
          <w:color w:val="000000"/>
          <w:u w:val="single"/>
        </w:rPr>
        <w:t xml:space="preserve">oraz nie dłuższy niż 10 dni  roboczych  </w:t>
      </w:r>
      <w:r w:rsidR="00651892">
        <w:rPr>
          <w:color w:val="000000"/>
        </w:rPr>
        <w:t xml:space="preserve">od daty zgłoszenia wady . W przypadku zaoferowania terminu krótszego niż  2 dni </w:t>
      </w:r>
      <w:r w:rsidR="00A07B98">
        <w:rPr>
          <w:color w:val="000000"/>
        </w:rPr>
        <w:t>robocze od daty zgłoszenia wady</w:t>
      </w:r>
      <w:r w:rsidR="00651892">
        <w:rPr>
          <w:color w:val="000000"/>
        </w:rPr>
        <w:t xml:space="preserve">, Zamawiający do wyliczenia punktów w niniejszym kryterium przyjmie termin 2 </w:t>
      </w:r>
      <w:r w:rsidR="000C0E26">
        <w:rPr>
          <w:color w:val="000000"/>
        </w:rPr>
        <w:t>dni robocze</w:t>
      </w:r>
      <w:r w:rsidR="00651892">
        <w:rPr>
          <w:color w:val="000000"/>
        </w:rPr>
        <w:t>; w przypadku terminu dłuższego niż 10 dni roboczych nastąpi odrzucenie oferty.</w:t>
      </w:r>
    </w:p>
    <w:p w14:paraId="5CF0F2DC" w14:textId="2EDC76C0" w:rsidR="004E074A" w:rsidRPr="00A07B98" w:rsidRDefault="004E074A" w:rsidP="004E074A">
      <w:pPr>
        <w:pStyle w:val="Standard"/>
        <w:tabs>
          <w:tab w:val="left" w:pos="1276"/>
        </w:tabs>
        <w:spacing w:after="120"/>
        <w:ind w:left="426" w:hanging="142"/>
        <w:jc w:val="both"/>
      </w:pPr>
      <w:r w:rsidRPr="00A07B98">
        <w:t xml:space="preserve">   Ad 3</w:t>
      </w:r>
      <w:r w:rsidRPr="00A07B98">
        <w:rPr>
          <w:b/>
        </w:rPr>
        <w:t xml:space="preserve">)  </w:t>
      </w:r>
      <w:r w:rsidRPr="00A07B98">
        <w:rPr>
          <w:rFonts w:cs="Calibri"/>
          <w:b/>
        </w:rPr>
        <w:t xml:space="preserve">Parametr techniczny </w:t>
      </w:r>
      <w:r w:rsidR="000C0E26">
        <w:rPr>
          <w:rFonts w:cs="Calibri"/>
          <w:b/>
        </w:rPr>
        <w:t xml:space="preserve">( P) </w:t>
      </w:r>
      <w:r w:rsidRPr="00A07B98">
        <w:rPr>
          <w:rFonts w:cs="Calibri"/>
          <w:b/>
        </w:rPr>
        <w:t xml:space="preserve">– maksymalne ciśnienie </w:t>
      </w:r>
      <w:r w:rsidR="009A032E">
        <w:rPr>
          <w:rFonts w:cs="Calibri"/>
          <w:b/>
        </w:rPr>
        <w:t>– w niniejszym kryterium można zdobyć maksymalnie 10 pkt</w:t>
      </w:r>
    </w:p>
    <w:p w14:paraId="2D4880AB" w14:textId="77777777" w:rsidR="00A07B98" w:rsidRPr="00A07B98" w:rsidRDefault="00A07B98" w:rsidP="00A07B98">
      <w:pPr>
        <w:pStyle w:val="xxmsonormal"/>
        <w:shd w:val="clear" w:color="auto" w:fill="FFFFFF"/>
        <w:ind w:left="284"/>
        <w:rPr>
          <w:rFonts w:ascii="Calibri" w:hAnsi="Calibri" w:cs="Calibri"/>
          <w:sz w:val="22"/>
          <w:szCs w:val="22"/>
        </w:rPr>
      </w:pPr>
      <w:r w:rsidRPr="00A07B98">
        <w:rPr>
          <w:rFonts w:ascii="Calibri" w:hAnsi="Calibri" w:cs="Calibri"/>
          <w:sz w:val="22"/>
          <w:szCs w:val="22"/>
        </w:rPr>
        <w:t xml:space="preserve">   </w:t>
      </w:r>
      <w:r w:rsidR="004E074A" w:rsidRPr="00A07B98">
        <w:rPr>
          <w:rFonts w:ascii="Calibri" w:hAnsi="Calibri" w:cs="Calibri"/>
          <w:sz w:val="22"/>
          <w:szCs w:val="22"/>
        </w:rPr>
        <w:t xml:space="preserve">W niniejszym kryterium oceniane będzie maksymalne ciśnienie w  </w:t>
      </w:r>
      <w:r w:rsidRPr="00A07B98">
        <w:rPr>
          <w:rFonts w:ascii="Calibri" w:hAnsi="Calibri" w:cs="Calibri"/>
          <w:sz w:val="22"/>
          <w:szCs w:val="22"/>
        </w:rPr>
        <w:t xml:space="preserve">oferowanym urządzeniu. </w:t>
      </w:r>
    </w:p>
    <w:p w14:paraId="6D1C7F00" w14:textId="77777777" w:rsidR="00A07B98" w:rsidRPr="00A07B98" w:rsidRDefault="00A07B98" w:rsidP="00A07B98">
      <w:pPr>
        <w:pStyle w:val="xxmsonormal"/>
        <w:shd w:val="clear" w:color="auto" w:fill="FFFFFF"/>
        <w:ind w:left="284"/>
        <w:rPr>
          <w:rFonts w:ascii="Calibri" w:hAnsi="Calibri" w:cs="Calibri"/>
          <w:sz w:val="22"/>
          <w:szCs w:val="22"/>
        </w:rPr>
      </w:pPr>
      <w:r w:rsidRPr="00A07B98">
        <w:rPr>
          <w:rFonts w:ascii="Calibri" w:hAnsi="Calibri" w:cs="Calibri"/>
          <w:sz w:val="22"/>
          <w:szCs w:val="22"/>
        </w:rPr>
        <w:t xml:space="preserve">   </w:t>
      </w:r>
      <w:r w:rsidR="004E074A" w:rsidRPr="00A07B98">
        <w:rPr>
          <w:rFonts w:ascii="Calibri" w:hAnsi="Calibri" w:cs="Calibri"/>
          <w:sz w:val="22"/>
          <w:szCs w:val="22"/>
        </w:rPr>
        <w:t>Wymagane minimalne ciśnienie – 4 atm.</w:t>
      </w:r>
      <w:r w:rsidRPr="00A07B98">
        <w:rPr>
          <w:rFonts w:ascii="Calibri" w:hAnsi="Calibri" w:cs="Calibri"/>
          <w:sz w:val="22"/>
          <w:szCs w:val="22"/>
        </w:rPr>
        <w:t xml:space="preserve"> Zamawiający obliczy i przyzna punkty w sposób</w:t>
      </w:r>
    </w:p>
    <w:p w14:paraId="22A1C2E2" w14:textId="6187E80D" w:rsidR="004E074A" w:rsidRPr="00A07B98" w:rsidRDefault="00A07B98" w:rsidP="00A07B98">
      <w:pPr>
        <w:pStyle w:val="xxmsonormal"/>
        <w:shd w:val="clear" w:color="auto" w:fill="FFFFFF"/>
      </w:pPr>
      <w:r w:rsidRPr="00A07B98">
        <w:rPr>
          <w:rFonts w:ascii="Calibri" w:hAnsi="Calibri" w:cs="Calibri"/>
          <w:sz w:val="22"/>
          <w:szCs w:val="22"/>
        </w:rPr>
        <w:t xml:space="preserve">         następujący: </w:t>
      </w:r>
    </w:p>
    <w:p w14:paraId="32BE0D3A" w14:textId="16232B51" w:rsidR="004E074A" w:rsidRPr="00A07B98" w:rsidRDefault="00A07B98" w:rsidP="000C0E26">
      <w:pPr>
        <w:pStyle w:val="xxmsonormal"/>
        <w:shd w:val="clear" w:color="auto" w:fill="FFFFFF"/>
        <w:ind w:left="426"/>
      </w:pPr>
      <w:r w:rsidRPr="00A07B98">
        <w:rPr>
          <w:rFonts w:ascii="Calibri" w:hAnsi="Calibri" w:cs="Calibri"/>
          <w:sz w:val="22"/>
          <w:szCs w:val="22"/>
        </w:rPr>
        <w:t>Ciśnienie w zakresie od 4 do 5 atm</w:t>
      </w:r>
      <w:r w:rsidR="004E074A" w:rsidRPr="00A07B98">
        <w:rPr>
          <w:rFonts w:ascii="Calibri" w:hAnsi="Calibri" w:cs="Calibri"/>
          <w:sz w:val="22"/>
          <w:szCs w:val="22"/>
        </w:rPr>
        <w:t xml:space="preserve"> – 0 pkt</w:t>
      </w:r>
    </w:p>
    <w:p w14:paraId="400E3B98" w14:textId="7871FF5A" w:rsidR="004E074A" w:rsidRPr="00A07B98" w:rsidRDefault="00A07B98" w:rsidP="000C0E26">
      <w:pPr>
        <w:pStyle w:val="xxmsonormal"/>
        <w:shd w:val="clear" w:color="auto" w:fill="FFFFFF"/>
        <w:ind w:left="426"/>
      </w:pPr>
      <w:r w:rsidRPr="00A07B98">
        <w:rPr>
          <w:rFonts w:ascii="Calibri" w:hAnsi="Calibri" w:cs="Calibri"/>
          <w:sz w:val="22"/>
          <w:szCs w:val="22"/>
        </w:rPr>
        <w:t xml:space="preserve">Ciśnienie </w:t>
      </w:r>
      <w:r w:rsidR="009A032E">
        <w:rPr>
          <w:rFonts w:ascii="Calibri" w:hAnsi="Calibri" w:cs="Calibri"/>
          <w:sz w:val="22"/>
          <w:szCs w:val="22"/>
        </w:rPr>
        <w:t xml:space="preserve"> powyżej 5 atm</w:t>
      </w:r>
      <w:r w:rsidR="004E074A" w:rsidRPr="00A07B98">
        <w:rPr>
          <w:rFonts w:ascii="Calibri" w:hAnsi="Calibri" w:cs="Calibri"/>
          <w:sz w:val="22"/>
          <w:szCs w:val="22"/>
        </w:rPr>
        <w:t xml:space="preserve"> – 10 pkt</w:t>
      </w:r>
    </w:p>
    <w:p w14:paraId="6D5E5BBC" w14:textId="24C2E872" w:rsidR="00F17EEE" w:rsidRDefault="00F17EEE" w:rsidP="004E074A">
      <w:pPr>
        <w:pStyle w:val="Standard"/>
        <w:tabs>
          <w:tab w:val="left" w:pos="1276"/>
        </w:tabs>
        <w:spacing w:after="120"/>
        <w:jc w:val="both"/>
        <w:rPr>
          <w:color w:val="000000"/>
        </w:rPr>
      </w:pPr>
    </w:p>
    <w:p w14:paraId="57F22625" w14:textId="74EEEFE2" w:rsidR="00F17EEE" w:rsidRDefault="004E074A">
      <w:pPr>
        <w:pStyle w:val="Standard"/>
        <w:tabs>
          <w:tab w:val="left" w:pos="714"/>
        </w:tabs>
        <w:spacing w:after="120"/>
        <w:ind w:left="357"/>
        <w:jc w:val="both"/>
      </w:pPr>
      <w:r>
        <w:rPr>
          <w:color w:val="000000"/>
        </w:rPr>
        <w:t>Ad 4</w:t>
      </w:r>
      <w:r w:rsidR="00651892">
        <w:rPr>
          <w:color w:val="000000"/>
        </w:rPr>
        <w:t xml:space="preserve">)   </w:t>
      </w:r>
      <w:r w:rsidR="00651892">
        <w:rPr>
          <w:b/>
          <w:color w:val="000000"/>
        </w:rPr>
        <w:t>Okres gwarancji (G)</w:t>
      </w:r>
      <w:r w:rsidR="00A07B98">
        <w:rPr>
          <w:b/>
          <w:color w:val="000000"/>
        </w:rPr>
        <w:t xml:space="preserve"> </w:t>
      </w:r>
      <w:r w:rsidR="00651892">
        <w:rPr>
          <w:b/>
          <w:color w:val="000000"/>
        </w:rPr>
        <w:t>-</w:t>
      </w:r>
      <w:r w:rsidR="00651892">
        <w:rPr>
          <w:color w:val="000000"/>
        </w:rPr>
        <w:t xml:space="preserve"> W niniejszym kryt</w:t>
      </w:r>
      <w:r w:rsidR="009A032E">
        <w:rPr>
          <w:color w:val="000000"/>
        </w:rPr>
        <w:t>erium można zdobyć maksymalnie 2</w:t>
      </w:r>
      <w:r w:rsidR="00651892">
        <w:rPr>
          <w:color w:val="000000"/>
        </w:rPr>
        <w:t>0 pkt. Oceniany będzie okres gwarancji. Wykonawcy w treści formularza ofertowego wskazują okres gwarancji</w:t>
      </w:r>
      <w:r w:rsidR="000C0E26">
        <w:rPr>
          <w:color w:val="000000"/>
        </w:rPr>
        <w:t xml:space="preserve"> w miesiącach odpowiadających ilości pełnych lat</w:t>
      </w:r>
      <w:r w:rsidR="00651892">
        <w:rPr>
          <w:color w:val="000000"/>
        </w:rPr>
        <w:t>. Zamawiający obliczy i przyzna punkty według następującego wzoru.</w:t>
      </w:r>
    </w:p>
    <w:p w14:paraId="7FAE342D" w14:textId="09EB7393" w:rsidR="00F17EEE" w:rsidRDefault="00651892">
      <w:pPr>
        <w:pStyle w:val="Standard"/>
        <w:tabs>
          <w:tab w:val="left" w:pos="714"/>
        </w:tabs>
        <w:spacing w:after="120"/>
        <w:ind w:left="357"/>
        <w:jc w:val="both"/>
      </w:pPr>
      <w:r>
        <w:rPr>
          <w:color w:val="000000"/>
        </w:rPr>
        <w:t xml:space="preserve">Wymagany minimalny okres gwarancji: </w:t>
      </w:r>
      <w:r w:rsidR="000C0E26">
        <w:rPr>
          <w:color w:val="000000"/>
        </w:rPr>
        <w:t>2</w:t>
      </w:r>
      <w:r w:rsidR="00400ADF">
        <w:rPr>
          <w:color w:val="000000"/>
        </w:rPr>
        <w:t xml:space="preserve"> lata</w:t>
      </w:r>
      <w:r w:rsidR="000C0E26">
        <w:rPr>
          <w:color w:val="000000"/>
        </w:rPr>
        <w:t xml:space="preserve"> </w:t>
      </w:r>
      <w:r>
        <w:rPr>
          <w:color w:val="000000"/>
        </w:rPr>
        <w:t>od dnia odbioru końcowego przedmiotu umowy.</w:t>
      </w:r>
    </w:p>
    <w:p w14:paraId="5914A146" w14:textId="7AA77681" w:rsidR="00F17EEE" w:rsidRDefault="00651892">
      <w:pPr>
        <w:pStyle w:val="Standard"/>
        <w:tabs>
          <w:tab w:val="left" w:pos="714"/>
        </w:tabs>
        <w:spacing w:after="120"/>
        <w:ind w:left="357"/>
        <w:jc w:val="both"/>
      </w:pPr>
      <w:r>
        <w:rPr>
          <w:color w:val="000000"/>
        </w:rPr>
        <w:t>Za wykazanie minimalnego okresu gwarancji</w:t>
      </w:r>
      <w:r w:rsidR="000C0E26">
        <w:rPr>
          <w:color w:val="000000"/>
        </w:rPr>
        <w:t xml:space="preserve"> = 2</w:t>
      </w:r>
      <w:r w:rsidR="00400ADF">
        <w:rPr>
          <w:color w:val="000000"/>
        </w:rPr>
        <w:t xml:space="preserve"> lata</w:t>
      </w:r>
      <w:r w:rsidR="000C0E26">
        <w:rPr>
          <w:color w:val="000000"/>
        </w:rPr>
        <w:t xml:space="preserve"> - </w:t>
      </w:r>
      <w:r>
        <w:rPr>
          <w:color w:val="000000"/>
        </w:rPr>
        <w:t xml:space="preserve">Wykonawca otrzyma </w:t>
      </w:r>
      <w:r>
        <w:rPr>
          <w:b/>
          <w:color w:val="000000"/>
        </w:rPr>
        <w:t>0 pkt</w:t>
      </w:r>
      <w:r>
        <w:rPr>
          <w:color w:val="000000"/>
        </w:rPr>
        <w:t>.</w:t>
      </w:r>
    </w:p>
    <w:p w14:paraId="077BEF3F" w14:textId="14BBB290" w:rsidR="00F17EEE" w:rsidRDefault="00651892">
      <w:pPr>
        <w:pStyle w:val="Standard"/>
        <w:tabs>
          <w:tab w:val="left" w:pos="714"/>
        </w:tabs>
        <w:spacing w:after="120"/>
        <w:ind w:left="357"/>
        <w:jc w:val="both"/>
      </w:pPr>
      <w:r>
        <w:rPr>
          <w:color w:val="000000"/>
        </w:rPr>
        <w:t xml:space="preserve">Za wykazanie okresu gwarancji </w:t>
      </w:r>
      <w:r w:rsidR="000C0E26">
        <w:rPr>
          <w:color w:val="000000"/>
        </w:rPr>
        <w:t>= 3</w:t>
      </w:r>
      <w:r w:rsidR="00400ADF">
        <w:rPr>
          <w:color w:val="000000"/>
        </w:rPr>
        <w:t xml:space="preserve"> lata</w:t>
      </w:r>
      <w:r w:rsidR="000C0E26">
        <w:rPr>
          <w:color w:val="000000"/>
        </w:rPr>
        <w:t xml:space="preserve"> - Wykonawca otrzyma </w:t>
      </w:r>
      <w:r w:rsidR="000C0E26" w:rsidRPr="00F13BE1">
        <w:rPr>
          <w:b/>
          <w:color w:val="000000"/>
        </w:rPr>
        <w:t>10 pkt</w:t>
      </w:r>
      <w:r w:rsidR="00AE63C4">
        <w:rPr>
          <w:b/>
          <w:color w:val="000000"/>
        </w:rPr>
        <w:t>.</w:t>
      </w:r>
      <w:r w:rsidR="000C0E26">
        <w:rPr>
          <w:color w:val="000000"/>
        </w:rPr>
        <w:t xml:space="preserve"> </w:t>
      </w:r>
    </w:p>
    <w:p w14:paraId="56963B33" w14:textId="2DA4C85D" w:rsidR="00F17EEE" w:rsidRDefault="00651892" w:rsidP="000C0E26">
      <w:pPr>
        <w:pStyle w:val="Standard"/>
        <w:tabs>
          <w:tab w:val="left" w:pos="714"/>
        </w:tabs>
        <w:spacing w:after="120"/>
        <w:ind w:left="357"/>
        <w:jc w:val="both"/>
        <w:rPr>
          <w:b/>
          <w:color w:val="000000"/>
        </w:rPr>
      </w:pPr>
      <w:r>
        <w:rPr>
          <w:color w:val="000000"/>
        </w:rPr>
        <w:t xml:space="preserve">Za wykazanie okresu gwarancji </w:t>
      </w:r>
      <w:r w:rsidR="000C0E26">
        <w:rPr>
          <w:color w:val="000000"/>
        </w:rPr>
        <w:t>= 4</w:t>
      </w:r>
      <w:r w:rsidR="00400ADF">
        <w:rPr>
          <w:color w:val="000000"/>
        </w:rPr>
        <w:t xml:space="preserve"> lata</w:t>
      </w:r>
      <w:r w:rsidR="000C0E26">
        <w:rPr>
          <w:color w:val="000000"/>
        </w:rPr>
        <w:t xml:space="preserve"> - Wykonawca otrzyma </w:t>
      </w:r>
      <w:r w:rsidR="000C0E26" w:rsidRPr="00F13BE1">
        <w:rPr>
          <w:b/>
          <w:color w:val="000000"/>
        </w:rPr>
        <w:t>20 pkt</w:t>
      </w:r>
      <w:r w:rsidR="00AE63C4">
        <w:rPr>
          <w:b/>
          <w:color w:val="000000"/>
        </w:rPr>
        <w:t>.</w:t>
      </w:r>
    </w:p>
    <w:p w14:paraId="1A717B59" w14:textId="28DF5C6F" w:rsidR="00F13BE1" w:rsidRPr="000C0E26" w:rsidRDefault="00F13BE1" w:rsidP="000C0E26">
      <w:pPr>
        <w:pStyle w:val="Standard"/>
        <w:tabs>
          <w:tab w:val="left" w:pos="714"/>
        </w:tabs>
        <w:spacing w:after="120"/>
        <w:ind w:left="357"/>
        <w:jc w:val="both"/>
        <w:rPr>
          <w:color w:val="FF0000"/>
        </w:rPr>
      </w:pPr>
      <w:r>
        <w:rPr>
          <w:b/>
          <w:color w:val="000000"/>
        </w:rPr>
        <w:lastRenderedPageBreak/>
        <w:t xml:space="preserve">Uwaga: podanie przez Wykonawcę gwarancji </w:t>
      </w:r>
      <w:r w:rsidR="00400ADF">
        <w:rPr>
          <w:b/>
          <w:color w:val="000000"/>
        </w:rPr>
        <w:t xml:space="preserve">mniejszej niż 2 lata skutkuje odrzuceniem oferty, w przypadku zaoferowania gwarancji dłuższej niż 4 lata Zamawiający do wyliczenia punktów przyjmie okres 4 lata. </w:t>
      </w:r>
    </w:p>
    <w:p w14:paraId="5C6A0A96" w14:textId="77777777" w:rsidR="00F17EEE" w:rsidRDefault="00651892">
      <w:pPr>
        <w:pStyle w:val="Punkt063"/>
        <w:ind w:left="357"/>
      </w:pPr>
      <w:r>
        <w:rPr>
          <w:b/>
          <w:color w:val="000000"/>
        </w:rPr>
        <w:t>Końcowa liczba otrzymanych punktów będzie sumą punktów otrzymanych przez ofertę zgodnie ze wzorem:</w:t>
      </w:r>
    </w:p>
    <w:p w14:paraId="6B250E62" w14:textId="5180B1C6" w:rsidR="00F17EEE" w:rsidRDefault="00651892" w:rsidP="000C0E26">
      <w:pPr>
        <w:pStyle w:val="Tekst063"/>
        <w:tabs>
          <w:tab w:val="clear" w:pos="714"/>
          <w:tab w:val="left" w:pos="567"/>
        </w:tabs>
      </w:pPr>
      <w:r>
        <w:rPr>
          <w:b/>
          <w:color w:val="000000"/>
        </w:rPr>
        <w:t>Suma punktów = C+T+</w:t>
      </w:r>
      <w:r w:rsidR="000C0E26">
        <w:rPr>
          <w:b/>
          <w:color w:val="000000"/>
        </w:rPr>
        <w:t>P+</w:t>
      </w:r>
      <w:r>
        <w:rPr>
          <w:b/>
          <w:color w:val="000000"/>
        </w:rPr>
        <w:t>G</w:t>
      </w:r>
    </w:p>
    <w:p w14:paraId="07A5A30A" w14:textId="77777777" w:rsidR="00F17EEE" w:rsidRDefault="00651892">
      <w:pPr>
        <w:pStyle w:val="Punkt063"/>
      </w:pPr>
      <w:r>
        <w:rPr>
          <w:color w:val="000000"/>
        </w:rPr>
        <w:t xml:space="preserve">Zamawiający udzieli zamówienia Wykonawcy, którego oferta odpowiada wszystkim wymaganiom przedstawionym w Ustawie Pzp oraz w SIWZ i została oceniona jako najkorzystniejsza, tj. uzyskała największą ilość punktów na podstawie przyjętych kryteriów oceny ofert (art.91 ust.1 Ustawy Pzp).  </w:t>
      </w:r>
    </w:p>
    <w:p w14:paraId="786C7D96" w14:textId="77777777" w:rsidR="00F17EEE" w:rsidRDefault="00F17EEE">
      <w:pPr>
        <w:pStyle w:val="Standard"/>
        <w:spacing w:after="0"/>
        <w:rPr>
          <w:b/>
          <w:color w:val="000000"/>
        </w:rPr>
      </w:pPr>
    </w:p>
    <w:p w14:paraId="751AE437" w14:textId="3B342697" w:rsidR="00F17EEE" w:rsidRDefault="00DD47A8">
      <w:pPr>
        <w:pStyle w:val="Standard"/>
        <w:spacing w:after="0"/>
      </w:pPr>
      <w:r>
        <w:rPr>
          <w:b/>
          <w:color w:val="000000"/>
        </w:rPr>
        <w:t>XX</w:t>
      </w:r>
      <w:r w:rsidR="00651892">
        <w:rPr>
          <w:b/>
          <w:color w:val="000000"/>
        </w:rPr>
        <w:t>.  ZAWIADOMIENIE O WYBORZE NAJKORZYSTNIEJSZEJ OFERTY</w:t>
      </w:r>
    </w:p>
    <w:p w14:paraId="23B21495" w14:textId="77777777" w:rsidR="00F17EEE" w:rsidRDefault="00F17EEE">
      <w:pPr>
        <w:pStyle w:val="Standard"/>
        <w:spacing w:after="0"/>
        <w:jc w:val="both"/>
        <w:rPr>
          <w:color w:val="000000"/>
        </w:rPr>
      </w:pPr>
    </w:p>
    <w:p w14:paraId="01CC62B0" w14:textId="77777777" w:rsidR="00F17EEE" w:rsidRDefault="00651892" w:rsidP="00B64246">
      <w:pPr>
        <w:pStyle w:val="Punkt063"/>
        <w:numPr>
          <w:ilvl w:val="0"/>
          <w:numId w:val="167"/>
        </w:numPr>
        <w:tabs>
          <w:tab w:val="clear" w:pos="714"/>
          <w:tab w:val="left" w:pos="1134"/>
        </w:tabs>
        <w:ind w:left="567" w:hanging="567"/>
      </w:pPr>
      <w:r>
        <w:rPr>
          <w:color w:val="000000"/>
        </w:rPr>
        <w:t>Niezwłocznie, po wyborze najkorzystniejszej oferty Zamawiający jednocześnie zawiadamia  Wykonawców, którzy złożyli oferty o:</w:t>
      </w:r>
    </w:p>
    <w:p w14:paraId="18F2A327" w14:textId="77777777" w:rsidR="00F17EEE" w:rsidRPr="00162D33" w:rsidRDefault="00651892" w:rsidP="00B64246">
      <w:pPr>
        <w:pStyle w:val="PPunkt127"/>
        <w:numPr>
          <w:ilvl w:val="0"/>
          <w:numId w:val="168"/>
        </w:numPr>
      </w:pPr>
      <w:r w:rsidRPr="00162D33">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2F69BEE7" w14:textId="432EDDEE" w:rsidR="00F17EEE" w:rsidRPr="00162D33" w:rsidRDefault="008A45C4" w:rsidP="00E10073">
      <w:pPr>
        <w:pStyle w:val="PPunkt127"/>
        <w:numPr>
          <w:ilvl w:val="0"/>
          <w:numId w:val="122"/>
        </w:numPr>
      </w:pPr>
      <w:r>
        <w:t>W</w:t>
      </w:r>
      <w:r w:rsidR="00651892" w:rsidRPr="00162D33">
        <w:t>ykonawcach, których oferty zostały odrzucone, podając uzasadnienie faktyczne i prawne,</w:t>
      </w:r>
    </w:p>
    <w:p w14:paraId="06CD6316" w14:textId="37BC1401" w:rsidR="00F17EEE" w:rsidRPr="00162D33" w:rsidRDefault="008A45C4" w:rsidP="00E10073">
      <w:pPr>
        <w:pStyle w:val="PPunkt127"/>
        <w:numPr>
          <w:ilvl w:val="0"/>
          <w:numId w:val="122"/>
        </w:numPr>
      </w:pPr>
      <w:r>
        <w:t>W</w:t>
      </w:r>
      <w:r w:rsidR="00651892" w:rsidRPr="00162D33">
        <w:t>ykonawcach, którzy zostali wykluczeni z postępowania o udzielenie zamówienia, podając  uzasadnienie faktyczne i prawne,</w:t>
      </w:r>
    </w:p>
    <w:p w14:paraId="105EFB31" w14:textId="77777777" w:rsidR="00F17EEE" w:rsidRPr="00162D33" w:rsidRDefault="00651892" w:rsidP="00E10073">
      <w:pPr>
        <w:pStyle w:val="PPunkt127"/>
        <w:numPr>
          <w:ilvl w:val="0"/>
          <w:numId w:val="122"/>
        </w:numPr>
      </w:pPr>
      <w:r w:rsidRPr="00162D33">
        <w:t>terminie, określonym zgodnie z art. 94 ust. 1 lub 2 Ustawy Pzp, po którego upływie umowa w sprawie  zamówienia publicznego będzie zawarta.</w:t>
      </w:r>
    </w:p>
    <w:p w14:paraId="26D7431F" w14:textId="77777777" w:rsidR="00F17EEE" w:rsidRDefault="00651892" w:rsidP="00B64246">
      <w:pPr>
        <w:pStyle w:val="Punkt063"/>
        <w:numPr>
          <w:ilvl w:val="0"/>
          <w:numId w:val="169"/>
        </w:numPr>
        <w:tabs>
          <w:tab w:val="clear" w:pos="714"/>
          <w:tab w:val="left" w:pos="1134"/>
        </w:tabs>
        <w:ind w:left="567" w:hanging="567"/>
      </w:pPr>
      <w:r>
        <w:t xml:space="preserve">Informacje o których mowa powyżej, zostaną zamieszczone również </w:t>
      </w:r>
      <w:r>
        <w:rPr>
          <w:color w:val="000000"/>
        </w:rPr>
        <w:t>na stronie internetowej Zamawiającego oraz na tablicy ogłoszeń w siedzibie Zamawiającego.</w:t>
      </w:r>
    </w:p>
    <w:p w14:paraId="2B36B835" w14:textId="77777777" w:rsidR="00F17EEE" w:rsidRDefault="00F17EEE">
      <w:pPr>
        <w:pStyle w:val="Standard"/>
        <w:spacing w:after="0"/>
        <w:rPr>
          <w:color w:val="000000"/>
        </w:rPr>
      </w:pPr>
    </w:p>
    <w:p w14:paraId="6F6B2F42" w14:textId="7E539C66" w:rsidR="00607CDA" w:rsidRPr="00607CDA" w:rsidRDefault="00DD47A8" w:rsidP="00607CDA">
      <w:pPr>
        <w:pStyle w:val="Standard"/>
        <w:tabs>
          <w:tab w:val="left" w:pos="567"/>
        </w:tabs>
        <w:spacing w:after="0"/>
      </w:pPr>
      <w:r>
        <w:rPr>
          <w:b/>
          <w:color w:val="000000"/>
        </w:rPr>
        <w:t>XXI</w:t>
      </w:r>
      <w:r w:rsidR="00607CDA">
        <w:rPr>
          <w:b/>
          <w:color w:val="000000"/>
        </w:rPr>
        <w:t>.   UNIEWAŻNIENIE POSTĘPOWANIA</w:t>
      </w:r>
    </w:p>
    <w:p w14:paraId="7E00EE69" w14:textId="77777777" w:rsidR="00607CDA" w:rsidRPr="00607CDA" w:rsidRDefault="00607CDA" w:rsidP="00B64246">
      <w:pPr>
        <w:pStyle w:val="western"/>
        <w:numPr>
          <w:ilvl w:val="0"/>
          <w:numId w:val="230"/>
        </w:numPr>
        <w:tabs>
          <w:tab w:val="clear" w:pos="720"/>
          <w:tab w:val="num" w:pos="567"/>
        </w:tabs>
        <w:ind w:left="567" w:hanging="567"/>
        <w:rPr>
          <w:rFonts w:asciiTheme="minorHAnsi" w:hAnsiTheme="minorHAnsi" w:cstheme="minorHAnsi"/>
          <w:b w:val="0"/>
          <w:bCs w:val="0"/>
          <w:sz w:val="22"/>
          <w:szCs w:val="22"/>
        </w:rPr>
      </w:pPr>
      <w:r w:rsidRPr="00607CDA">
        <w:rPr>
          <w:rFonts w:asciiTheme="minorHAnsi" w:hAnsiTheme="minorHAnsi" w:cstheme="minorHAnsi"/>
          <w:b w:val="0"/>
          <w:bCs w:val="0"/>
          <w:sz w:val="22"/>
          <w:szCs w:val="22"/>
        </w:rPr>
        <w:t xml:space="preserve">Zamawiający może unieważnić postępowanie w przypadkach określonych w art. 93 Ustawy Pzp, a w szczególności jeżeli: </w:t>
      </w:r>
    </w:p>
    <w:p w14:paraId="04C720AB" w14:textId="77777777" w:rsidR="00607CDA" w:rsidRPr="00607CDA" w:rsidRDefault="00607CDA" w:rsidP="00B64246">
      <w:pPr>
        <w:pStyle w:val="NormalnyWeb"/>
        <w:numPr>
          <w:ilvl w:val="1"/>
          <w:numId w:val="232"/>
        </w:numPr>
        <w:tabs>
          <w:tab w:val="clear" w:pos="1440"/>
          <w:tab w:val="num" w:pos="1134"/>
        </w:tabs>
        <w:spacing w:after="0"/>
        <w:ind w:left="1134" w:hanging="567"/>
        <w:rPr>
          <w:rFonts w:asciiTheme="minorHAnsi" w:hAnsiTheme="minorHAnsi" w:cstheme="minorHAnsi"/>
          <w:sz w:val="22"/>
          <w:szCs w:val="22"/>
          <w:lang w:val="x-none"/>
        </w:rPr>
      </w:pPr>
      <w:r w:rsidRPr="00607CDA">
        <w:rPr>
          <w:rFonts w:asciiTheme="minorHAnsi" w:hAnsiTheme="minorHAnsi" w:cstheme="minorHAnsi"/>
          <w:sz w:val="22"/>
          <w:szCs w:val="22"/>
          <w:lang w:val="x-none"/>
        </w:rPr>
        <w:t xml:space="preserve">nie złożono żadnej oferty niepodlegającej odrzuceniu </w:t>
      </w:r>
    </w:p>
    <w:p w14:paraId="663CF099" w14:textId="585A328A" w:rsidR="00607CDA" w:rsidRPr="00607CDA" w:rsidRDefault="00607CDA" w:rsidP="00B64246">
      <w:pPr>
        <w:pStyle w:val="NormalnyWeb"/>
        <w:numPr>
          <w:ilvl w:val="1"/>
          <w:numId w:val="232"/>
        </w:numPr>
        <w:tabs>
          <w:tab w:val="clear" w:pos="1440"/>
          <w:tab w:val="num" w:pos="1134"/>
        </w:tabs>
        <w:spacing w:after="0"/>
        <w:ind w:left="1134" w:hanging="567"/>
        <w:rPr>
          <w:rFonts w:asciiTheme="minorHAnsi" w:hAnsiTheme="minorHAnsi" w:cstheme="minorHAnsi"/>
          <w:sz w:val="22"/>
          <w:szCs w:val="22"/>
          <w:lang w:val="x-none"/>
        </w:rPr>
      </w:pPr>
      <w:r w:rsidRPr="00607CDA">
        <w:rPr>
          <w:rFonts w:asciiTheme="minorHAnsi" w:hAnsiTheme="minorHAnsi" w:cstheme="minorHAnsi"/>
          <w:sz w:val="22"/>
          <w:szCs w:val="22"/>
          <w:lang w:val="x-none"/>
        </w:rPr>
        <w:t>cena najkorzystniejszej oferty lub oferta z najniższą ceną przewyższa kwotę, którą zamawiający zamierza przeznaczyć na sfin</w:t>
      </w:r>
      <w:r w:rsidR="00376A43">
        <w:rPr>
          <w:rFonts w:asciiTheme="minorHAnsi" w:hAnsiTheme="minorHAnsi" w:cstheme="minorHAnsi"/>
          <w:sz w:val="22"/>
          <w:szCs w:val="22"/>
          <w:lang w:val="x-none"/>
        </w:rPr>
        <w:t xml:space="preserve">ansowanie zamówienia, chyba że </w:t>
      </w:r>
      <w:r w:rsidR="00376A43">
        <w:rPr>
          <w:rFonts w:asciiTheme="minorHAnsi" w:hAnsiTheme="minorHAnsi" w:cstheme="minorHAnsi"/>
          <w:sz w:val="22"/>
          <w:szCs w:val="22"/>
        </w:rPr>
        <w:t>Z</w:t>
      </w:r>
      <w:r w:rsidRPr="00607CDA">
        <w:rPr>
          <w:rFonts w:asciiTheme="minorHAnsi" w:hAnsiTheme="minorHAnsi" w:cstheme="minorHAnsi"/>
          <w:sz w:val="22"/>
          <w:szCs w:val="22"/>
          <w:lang w:val="x-none"/>
        </w:rPr>
        <w:t xml:space="preserve">amawiający może zwiększyć tę kwotę do ceny najkorzystniejszej oferty; </w:t>
      </w:r>
    </w:p>
    <w:p w14:paraId="4AE70B6D" w14:textId="77777777" w:rsidR="00607CDA" w:rsidRPr="00607CDA" w:rsidRDefault="00607CDA" w:rsidP="00B64246">
      <w:pPr>
        <w:pStyle w:val="NormalnyWeb"/>
        <w:numPr>
          <w:ilvl w:val="1"/>
          <w:numId w:val="232"/>
        </w:numPr>
        <w:tabs>
          <w:tab w:val="clear" w:pos="1440"/>
          <w:tab w:val="num" w:pos="1134"/>
        </w:tabs>
        <w:spacing w:after="0"/>
        <w:ind w:left="1134" w:hanging="567"/>
        <w:rPr>
          <w:rFonts w:asciiTheme="minorHAnsi" w:hAnsiTheme="minorHAnsi" w:cstheme="minorHAnsi"/>
          <w:sz w:val="22"/>
          <w:szCs w:val="22"/>
          <w:lang w:val="x-none"/>
        </w:rPr>
      </w:pPr>
      <w:r w:rsidRPr="00607CDA">
        <w:rPr>
          <w:rFonts w:asciiTheme="minorHAnsi" w:hAnsiTheme="minorHAnsi" w:cstheme="minorHAnsi"/>
          <w:sz w:val="22"/>
          <w:szCs w:val="22"/>
          <w:lang w:val="x-none"/>
        </w:rPr>
        <w:t xml:space="preserve">wystąpiła istotna zmiana okoliczności powodująca, że prowadzenie postępowania lub wykonanie zamówienia nie leży w interesie publicznym, czego nie można było wcześniej przewidzieć; </w:t>
      </w:r>
    </w:p>
    <w:p w14:paraId="1CAE3961" w14:textId="77777777" w:rsidR="00607CDA" w:rsidRPr="00607CDA" w:rsidRDefault="00607CDA" w:rsidP="00B64246">
      <w:pPr>
        <w:pStyle w:val="NormalnyWeb"/>
        <w:numPr>
          <w:ilvl w:val="1"/>
          <w:numId w:val="232"/>
        </w:numPr>
        <w:tabs>
          <w:tab w:val="clear" w:pos="1440"/>
          <w:tab w:val="num" w:pos="1134"/>
        </w:tabs>
        <w:spacing w:after="0"/>
        <w:ind w:left="1134" w:hanging="567"/>
        <w:rPr>
          <w:rFonts w:asciiTheme="minorHAnsi" w:hAnsiTheme="minorHAnsi" w:cstheme="minorHAnsi"/>
          <w:sz w:val="22"/>
          <w:szCs w:val="22"/>
          <w:lang w:val="x-none"/>
        </w:rPr>
      </w:pPr>
      <w:r w:rsidRPr="00607CDA">
        <w:rPr>
          <w:rFonts w:asciiTheme="minorHAnsi" w:hAnsiTheme="minorHAnsi" w:cstheme="minorHAnsi"/>
          <w:sz w:val="22"/>
          <w:szCs w:val="22"/>
          <w:lang w:val="x-none"/>
        </w:rPr>
        <w:t xml:space="preserve">postępowanie obarczone jest niemożliwą do usunięcia wadą uniemożliwiającą zawarcie niepodlegającej unieważnieniu umowy w sprawie zamówienia publicznego. </w:t>
      </w:r>
    </w:p>
    <w:p w14:paraId="2C9816DA" w14:textId="055CC803" w:rsidR="00607CDA" w:rsidRPr="00607CDA" w:rsidRDefault="00607CDA" w:rsidP="00B64246">
      <w:pPr>
        <w:pStyle w:val="NormalnyWeb"/>
        <w:numPr>
          <w:ilvl w:val="1"/>
          <w:numId w:val="232"/>
        </w:numPr>
        <w:tabs>
          <w:tab w:val="clear" w:pos="1440"/>
          <w:tab w:val="num" w:pos="1134"/>
        </w:tabs>
        <w:spacing w:after="0"/>
        <w:ind w:left="1134" w:hanging="567"/>
        <w:rPr>
          <w:rFonts w:asciiTheme="minorHAnsi" w:hAnsiTheme="minorHAnsi" w:cstheme="minorHAnsi"/>
          <w:sz w:val="22"/>
          <w:szCs w:val="22"/>
          <w:lang w:val="x-none"/>
        </w:rPr>
      </w:pPr>
      <w:r w:rsidRPr="00607CDA">
        <w:rPr>
          <w:rFonts w:asciiTheme="minorHAnsi" w:hAnsiTheme="minorHAnsi" w:cstheme="minorHAnsi"/>
          <w:bCs/>
          <w:sz w:val="22"/>
          <w:szCs w:val="22"/>
          <w:lang w:val="x-none"/>
        </w:rPr>
        <w:t>Zamawiający może unieważnić postępowanie o udzielenie za</w:t>
      </w:r>
      <w:r w:rsidR="00376A43">
        <w:rPr>
          <w:rFonts w:asciiTheme="minorHAnsi" w:hAnsiTheme="minorHAnsi" w:cstheme="minorHAnsi"/>
          <w:bCs/>
          <w:sz w:val="22"/>
          <w:szCs w:val="22"/>
          <w:lang w:val="x-none"/>
        </w:rPr>
        <w:t xml:space="preserve">mówienia, jeżeli środki, które </w:t>
      </w:r>
      <w:r w:rsidR="00376A43">
        <w:rPr>
          <w:rFonts w:asciiTheme="minorHAnsi" w:hAnsiTheme="minorHAnsi" w:cstheme="minorHAnsi"/>
          <w:bCs/>
          <w:sz w:val="22"/>
          <w:szCs w:val="22"/>
        </w:rPr>
        <w:t>Z</w:t>
      </w:r>
      <w:r w:rsidRPr="00607CDA">
        <w:rPr>
          <w:rFonts w:asciiTheme="minorHAnsi" w:hAnsiTheme="minorHAnsi" w:cstheme="minorHAnsi"/>
          <w:bCs/>
          <w:sz w:val="22"/>
          <w:szCs w:val="22"/>
          <w:lang w:val="x-none"/>
        </w:rPr>
        <w:t>amawiający zamierzał przeznaczyć na sfinansowanie całości lub części zamówienia, nie zostały mu przyznane, a możliwość unieważnienia postępowania na tej podstawie została przewidziana w ogłoszeniu o zamówieniu</w:t>
      </w:r>
      <w:r w:rsidRPr="00607CDA">
        <w:rPr>
          <w:rFonts w:asciiTheme="minorHAnsi" w:hAnsiTheme="minorHAnsi" w:cstheme="minorHAnsi"/>
          <w:bCs/>
          <w:sz w:val="22"/>
          <w:szCs w:val="22"/>
        </w:rPr>
        <w:t>.</w:t>
      </w:r>
      <w:r w:rsidRPr="00607CDA">
        <w:rPr>
          <w:rFonts w:asciiTheme="minorHAnsi" w:hAnsiTheme="minorHAnsi" w:cstheme="minorHAnsi"/>
          <w:bCs/>
          <w:sz w:val="22"/>
          <w:szCs w:val="22"/>
          <w:lang w:val="x-none"/>
        </w:rPr>
        <w:t xml:space="preserve"> </w:t>
      </w:r>
    </w:p>
    <w:p w14:paraId="61B16164" w14:textId="77777777" w:rsidR="00607CDA" w:rsidRPr="00607CDA" w:rsidRDefault="00607CDA" w:rsidP="00B64246">
      <w:pPr>
        <w:pStyle w:val="western"/>
        <w:numPr>
          <w:ilvl w:val="0"/>
          <w:numId w:val="231"/>
        </w:numPr>
        <w:ind w:left="567" w:hanging="567"/>
        <w:rPr>
          <w:rFonts w:asciiTheme="minorHAnsi" w:hAnsiTheme="minorHAnsi" w:cstheme="minorHAnsi"/>
          <w:b w:val="0"/>
          <w:bCs w:val="0"/>
          <w:sz w:val="22"/>
          <w:szCs w:val="22"/>
        </w:rPr>
      </w:pPr>
      <w:r w:rsidRPr="00607CDA">
        <w:rPr>
          <w:rFonts w:asciiTheme="minorHAnsi" w:hAnsiTheme="minorHAnsi" w:cstheme="minorHAnsi"/>
          <w:b w:val="0"/>
          <w:bCs w:val="0"/>
          <w:sz w:val="22"/>
          <w:szCs w:val="22"/>
        </w:rPr>
        <w:t xml:space="preserve">W zawiadomieniu o unieważnieniu postępowania Zamawiający poda przyczyny faktyczne i prawne unieważnienia. Zawiadomienie zostanie przesłane wszystkim Wykonawcom, którzy </w:t>
      </w:r>
      <w:r w:rsidRPr="00607CDA">
        <w:rPr>
          <w:rFonts w:asciiTheme="minorHAnsi" w:hAnsiTheme="minorHAnsi" w:cstheme="minorHAnsi"/>
          <w:b w:val="0"/>
          <w:bCs w:val="0"/>
          <w:sz w:val="22"/>
          <w:szCs w:val="22"/>
        </w:rPr>
        <w:lastRenderedPageBreak/>
        <w:t>ubiegali się o udzielenie zamówienia lub złożyli oferty oraz umieszczone na stronie internetowej Zamawiającego.</w:t>
      </w:r>
    </w:p>
    <w:p w14:paraId="4931CF30" w14:textId="5BDD3A1E" w:rsidR="00F17EEE" w:rsidRDefault="00F17EEE">
      <w:pPr>
        <w:pStyle w:val="Standard"/>
        <w:spacing w:after="0"/>
        <w:rPr>
          <w:color w:val="000000"/>
        </w:rPr>
      </w:pPr>
    </w:p>
    <w:p w14:paraId="16E63391" w14:textId="0555FE13" w:rsidR="00F17EEE" w:rsidRDefault="00DD47A8">
      <w:pPr>
        <w:pStyle w:val="Standard"/>
        <w:spacing w:after="0"/>
        <w:ind w:left="709" w:hanging="709"/>
      </w:pPr>
      <w:r>
        <w:rPr>
          <w:b/>
          <w:color w:val="000000"/>
        </w:rPr>
        <w:t>X</w:t>
      </w:r>
      <w:r w:rsidR="00651892">
        <w:rPr>
          <w:b/>
          <w:color w:val="000000"/>
        </w:rPr>
        <w:t>X</w:t>
      </w:r>
      <w:r>
        <w:rPr>
          <w:b/>
          <w:color w:val="000000"/>
        </w:rPr>
        <w:t>II</w:t>
      </w:r>
      <w:r w:rsidR="00651892">
        <w:rPr>
          <w:b/>
          <w:color w:val="000000"/>
        </w:rPr>
        <w:t>.   INFORMACJE O FORMALNOSCIACH JAKIE NALEŻY DOPEŁNIĆ PO WYBORZE OFERTY W  CELU ZAWARCIA UMOWY.</w:t>
      </w:r>
    </w:p>
    <w:p w14:paraId="1854EDF6" w14:textId="77777777" w:rsidR="00F17EEE" w:rsidRDefault="00F17EEE">
      <w:pPr>
        <w:pStyle w:val="Standard"/>
        <w:spacing w:after="0"/>
        <w:ind w:left="567" w:hanging="567"/>
        <w:jc w:val="both"/>
        <w:rPr>
          <w:color w:val="000000"/>
        </w:rPr>
      </w:pPr>
    </w:p>
    <w:p w14:paraId="0D39B742" w14:textId="77777777" w:rsidR="00F17EEE" w:rsidRDefault="00651892" w:rsidP="00B64246">
      <w:pPr>
        <w:pStyle w:val="Punkt063"/>
        <w:numPr>
          <w:ilvl w:val="0"/>
          <w:numId w:val="170"/>
        </w:numPr>
        <w:ind w:left="357" w:hanging="357"/>
      </w:pPr>
      <w:r>
        <w:rPr>
          <w:color w:val="000000"/>
        </w:rPr>
        <w:t>Zamawiający udzieli zamówienia Wykonawcy, który wykazał spełnianie warunków udziału w postępowaniu i przedstawił najkorzystniejszą ofertę zgodnie z kryterium oceny ofert.</w:t>
      </w:r>
    </w:p>
    <w:p w14:paraId="7A381DFD" w14:textId="77777777" w:rsidR="00F17EEE" w:rsidRDefault="00651892">
      <w:pPr>
        <w:pStyle w:val="Punkt063"/>
        <w:numPr>
          <w:ilvl w:val="0"/>
          <w:numId w:val="15"/>
        </w:numPr>
        <w:ind w:left="357" w:hanging="357"/>
      </w:pPr>
      <w:r>
        <w:rPr>
          <w:color w:val="000000"/>
        </w:rPr>
        <w:t>O wyborze oferty Zamawiający zawiadomi niezwłocznie Wykonawców, którzy ubiegali się o udzielenie zamówienia oraz informacje o powyższym zamieści na stronie internetowej,</w:t>
      </w:r>
    </w:p>
    <w:p w14:paraId="55E369E5" w14:textId="77777777" w:rsidR="00F17EEE" w:rsidRDefault="00651892">
      <w:pPr>
        <w:pStyle w:val="Punkt063"/>
        <w:numPr>
          <w:ilvl w:val="0"/>
          <w:numId w:val="15"/>
        </w:numPr>
        <w:ind w:left="357" w:hanging="357"/>
      </w:pPr>
      <w:r>
        <w:rPr>
          <w:color w:val="000000"/>
        </w:rPr>
        <w:t xml:space="preserve">Zamawiający poinformuje Wykonawcę, którego oferta zostanie uznana za najkorzystniejszą o miejscu i terminie podpisania umowy. Termin ten nie może być krótszy niż 5 dni od dnia przekazania zawiadomienia o wyborze oferty. – z zastrzeżeniem art. 94 Ustawy Pzp,  </w:t>
      </w:r>
    </w:p>
    <w:p w14:paraId="1062611E" w14:textId="77777777" w:rsidR="00F17EEE" w:rsidRDefault="00651892">
      <w:pPr>
        <w:pStyle w:val="Punkt063"/>
        <w:numPr>
          <w:ilvl w:val="0"/>
          <w:numId w:val="15"/>
        </w:numPr>
        <w:ind w:left="357" w:hanging="357"/>
      </w:pPr>
      <w:r>
        <w:rPr>
          <w:color w:val="00000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29347718" w14:textId="77777777" w:rsidR="00F17EEE" w:rsidRDefault="00651892">
      <w:pPr>
        <w:pStyle w:val="Punkt063"/>
        <w:numPr>
          <w:ilvl w:val="0"/>
          <w:numId w:val="15"/>
        </w:numPr>
        <w:ind w:left="357" w:hanging="357"/>
      </w:pPr>
      <w:r>
        <w:rPr>
          <w:color w:val="000000"/>
        </w:rPr>
        <w:t>O terminie złożenia dokumentu, o którym mowa w pkt 4. Zamawiający powiadomi Wykonawcę  odrębnym pismem.</w:t>
      </w:r>
    </w:p>
    <w:p w14:paraId="5CC99A3A" w14:textId="77777777" w:rsidR="00F17EEE" w:rsidRDefault="00651892">
      <w:pPr>
        <w:pStyle w:val="Punkt063"/>
        <w:numPr>
          <w:ilvl w:val="0"/>
          <w:numId w:val="15"/>
        </w:numPr>
        <w:ind w:left="357" w:hanging="357"/>
      </w:pPr>
      <w:r>
        <w:rPr>
          <w:color w:val="000000"/>
        </w:rPr>
        <w:t>Osoby reprezentujące Wykonawcę przy podpisaniu umowy powinny posiadać ze sobą dokumenty potwierdzające ich umocowanie do podpisania umowy, o ile umocowanie to nie będzie wynikać z dokumentów załączonych do oferty.</w:t>
      </w:r>
    </w:p>
    <w:p w14:paraId="3D2E79FD" w14:textId="77777777" w:rsidR="00F17EEE" w:rsidRDefault="00651892">
      <w:pPr>
        <w:pStyle w:val="Punkt063"/>
        <w:numPr>
          <w:ilvl w:val="0"/>
          <w:numId w:val="15"/>
        </w:numPr>
        <w:ind w:left="357" w:hanging="357"/>
      </w:pPr>
      <w:r>
        <w:rPr>
          <w:color w:val="000000"/>
        </w:rPr>
        <w:t>Jeżeli Wykonawca, którego oferta została wybrana, uchyla się od zawarcia umowy w sprawie zamówienia publicznego, Zamawiający może wybrać ofertę najkorzystniejszą spośród pozostałych ofert, bez przeprowadzania ich ponownej oceny.</w:t>
      </w:r>
    </w:p>
    <w:p w14:paraId="3B0AAD5C" w14:textId="77777777" w:rsidR="00F17EEE" w:rsidRDefault="00F17EEE">
      <w:pPr>
        <w:pStyle w:val="Punkt063"/>
        <w:rPr>
          <w:color w:val="000000"/>
        </w:rPr>
      </w:pPr>
    </w:p>
    <w:p w14:paraId="23A98315" w14:textId="1AEFEDB2" w:rsidR="00F17EEE" w:rsidRDefault="00651892">
      <w:pPr>
        <w:pStyle w:val="Standard"/>
        <w:spacing w:after="0"/>
      </w:pPr>
      <w:r>
        <w:rPr>
          <w:b/>
          <w:color w:val="000000"/>
        </w:rPr>
        <w:t>XX</w:t>
      </w:r>
      <w:r w:rsidR="00DD47A8">
        <w:rPr>
          <w:b/>
          <w:color w:val="000000"/>
        </w:rPr>
        <w:t>III</w:t>
      </w:r>
      <w:r>
        <w:rPr>
          <w:b/>
          <w:color w:val="000000"/>
        </w:rPr>
        <w:t>.</w:t>
      </w:r>
      <w:r>
        <w:rPr>
          <w:b/>
          <w:color w:val="000000"/>
        </w:rPr>
        <w:tab/>
        <w:t xml:space="preserve"> KATALOG ZMIAN UMOWY </w:t>
      </w:r>
    </w:p>
    <w:p w14:paraId="39167C3E" w14:textId="77777777" w:rsidR="00F17EEE" w:rsidRDefault="00F17EEE">
      <w:pPr>
        <w:pStyle w:val="Standard"/>
        <w:spacing w:after="0"/>
        <w:rPr>
          <w:color w:val="000000"/>
        </w:rPr>
      </w:pPr>
    </w:p>
    <w:p w14:paraId="2EA93888" w14:textId="391F38BB" w:rsidR="00F17EEE" w:rsidRDefault="00651892" w:rsidP="00B64246">
      <w:pPr>
        <w:pStyle w:val="Punkt063"/>
        <w:numPr>
          <w:ilvl w:val="0"/>
          <w:numId w:val="171"/>
        </w:numPr>
        <w:tabs>
          <w:tab w:val="clear" w:pos="714"/>
        </w:tabs>
        <w:spacing w:after="0" w:line="240" w:lineRule="auto"/>
        <w:ind w:left="567" w:hanging="567"/>
      </w:pPr>
      <w:r>
        <w:rPr>
          <w:color w:val="000000"/>
        </w:rPr>
        <w:t xml:space="preserve">Zmiana postanowień umowy może nastąpić wyłącznie za zgodą obu Stron oraz w przypadkach określonych w pkt 2, wyrażoną w formie pisemnego aneksu pod rygorem nieważności, </w:t>
      </w:r>
      <w:r w:rsidR="00532BA7">
        <w:rPr>
          <w:color w:val="000000"/>
        </w:rPr>
        <w:t>z zastrzeżeniem zawartym w pkt 3</w:t>
      </w:r>
      <w:r>
        <w:rPr>
          <w:color w:val="000000"/>
        </w:rPr>
        <w:t>.</w:t>
      </w:r>
    </w:p>
    <w:p w14:paraId="2CEA835D" w14:textId="77777777" w:rsidR="00F17EEE" w:rsidRDefault="00651892">
      <w:pPr>
        <w:pStyle w:val="Punkt063"/>
        <w:numPr>
          <w:ilvl w:val="0"/>
          <w:numId w:val="17"/>
        </w:numPr>
        <w:tabs>
          <w:tab w:val="clear" w:pos="714"/>
        </w:tabs>
        <w:spacing w:after="0" w:line="240" w:lineRule="auto"/>
        <w:ind w:left="567" w:hanging="567"/>
      </w:pPr>
      <w:r>
        <w:rPr>
          <w:color w:val="000000"/>
        </w:rPr>
        <w:t>Zmiany umowy mogą zostać dokonane w następujących okolicznościach i w następującym zakresie:</w:t>
      </w:r>
    </w:p>
    <w:p w14:paraId="3BBE44FA" w14:textId="3DFFC81A" w:rsidR="00F17EEE" w:rsidRPr="003179DD" w:rsidRDefault="00651892" w:rsidP="00B64246">
      <w:pPr>
        <w:pStyle w:val="Punkt063"/>
        <w:numPr>
          <w:ilvl w:val="0"/>
          <w:numId w:val="172"/>
        </w:numPr>
        <w:tabs>
          <w:tab w:val="clear" w:pos="714"/>
          <w:tab w:val="left" w:pos="1701"/>
        </w:tabs>
        <w:ind w:left="1134" w:hanging="567"/>
        <w:rPr>
          <w:rFonts w:asciiTheme="minorHAnsi" w:hAnsiTheme="minorHAnsi" w:cstheme="minorHAnsi"/>
        </w:rPr>
      </w:pPr>
      <w:r>
        <w:rPr>
          <w:color w:val="000000"/>
        </w:rPr>
        <w:t>Zmian ogólnie obowiązujących przepisów prawa powszechnego i/lub miejsc</w:t>
      </w:r>
      <w:r w:rsidR="00376A43">
        <w:rPr>
          <w:color w:val="000000"/>
        </w:rPr>
        <w:t>owego oraz wymogów dotyczących Z</w:t>
      </w:r>
      <w:r>
        <w:rPr>
          <w:color w:val="000000"/>
        </w:rPr>
        <w:t xml:space="preserve">amawiającego bezpośrednio odnoszących się do praw i obowiązków stron umowy; zmiany umowy z tego tytułu dokonane mogą być tylko w </w:t>
      </w:r>
      <w:r w:rsidRPr="003179DD">
        <w:rPr>
          <w:rFonts w:asciiTheme="minorHAnsi" w:hAnsiTheme="minorHAnsi" w:cstheme="minorHAnsi"/>
          <w:color w:val="000000"/>
        </w:rPr>
        <w:t>zakresie niezbędnym do stosowania zapisów umowy do wprowadzonych przepisów,</w:t>
      </w:r>
    </w:p>
    <w:p w14:paraId="38789C56" w14:textId="18187093" w:rsidR="003179DD" w:rsidRPr="003179DD" w:rsidRDefault="003179DD" w:rsidP="003179DD">
      <w:pPr>
        <w:pStyle w:val="Akapitzlist"/>
        <w:numPr>
          <w:ilvl w:val="0"/>
          <w:numId w:val="42"/>
        </w:numPr>
        <w:suppressAutoHyphens w:val="0"/>
        <w:autoSpaceDN/>
        <w:spacing w:after="0" w:line="240" w:lineRule="auto"/>
        <w:ind w:left="1134" w:hanging="567"/>
        <w:textAlignment w:val="auto"/>
        <w:rPr>
          <w:rFonts w:asciiTheme="minorHAnsi" w:eastAsia="Times New Roman" w:hAnsiTheme="minorHAnsi" w:cstheme="minorHAnsi"/>
          <w:lang w:eastAsia="pl-PL"/>
        </w:rPr>
      </w:pPr>
      <w:r w:rsidRPr="003179DD">
        <w:rPr>
          <w:rFonts w:asciiTheme="minorHAnsi" w:eastAsia="Times New Roman" w:hAnsiTheme="minorHAnsi" w:cstheme="minorHAnsi"/>
          <w:color w:val="000000"/>
          <w:lang w:eastAsia="pl-PL"/>
        </w:rPr>
        <w:t>Zmian w terminie realizacji przedmiotu umowy, jeżeli ulegnie on przesunięciu o czas występowania przeszkód o obiektywnym, nadzwyczajnym i niemożliwym do przewidzenia charakterze, w szczególności takim jak epidemie o skali międzynarodowej, niedobory rynkowe, przedłużający się czas dostawy u producenta, itp.</w:t>
      </w:r>
    </w:p>
    <w:p w14:paraId="532B5D47" w14:textId="77777777" w:rsidR="003179DD" w:rsidRPr="003179DD" w:rsidRDefault="003179DD" w:rsidP="003179DD">
      <w:pPr>
        <w:widowControl/>
        <w:suppressAutoHyphens w:val="0"/>
        <w:autoSpaceDN/>
        <w:ind w:left="1134" w:hanging="567"/>
        <w:textAlignment w:val="auto"/>
        <w:rPr>
          <w:rFonts w:asciiTheme="minorHAnsi" w:eastAsia="Times New Roman" w:hAnsiTheme="minorHAnsi" w:cstheme="minorHAnsi"/>
          <w:color w:val="000000"/>
        </w:rPr>
      </w:pPr>
    </w:p>
    <w:p w14:paraId="38FF071E" w14:textId="7A558604" w:rsidR="003179DD" w:rsidRPr="003179DD" w:rsidRDefault="003179DD" w:rsidP="003179DD">
      <w:pPr>
        <w:pStyle w:val="Akapitzlist"/>
        <w:numPr>
          <w:ilvl w:val="0"/>
          <w:numId w:val="42"/>
        </w:numPr>
        <w:spacing w:after="0" w:line="240" w:lineRule="auto"/>
        <w:ind w:left="1134" w:hanging="567"/>
        <w:jc w:val="both"/>
        <w:rPr>
          <w:rFonts w:asciiTheme="minorHAnsi" w:hAnsiTheme="minorHAnsi" w:cstheme="minorHAnsi"/>
        </w:rPr>
      </w:pPr>
      <w:r w:rsidRPr="003179DD">
        <w:rPr>
          <w:rFonts w:asciiTheme="minorHAnsi" w:hAnsiTheme="minorHAnsi" w:cstheme="minorHAnsi"/>
        </w:rPr>
        <w:t xml:space="preserve">Zmian w  terminie realizacji przedmiotu umowy w przypadku przedłużenia się czasu trwania epidemii oraz skutków z tym związanych, w szczególności wstrzymaniem produkcji spowodowanym brakiem pracowników lub materiałów dostępnych na rynku, </w:t>
      </w:r>
      <w:r w:rsidRPr="003179DD">
        <w:rPr>
          <w:rFonts w:asciiTheme="minorHAnsi" w:hAnsiTheme="minorHAnsi" w:cstheme="minorHAnsi"/>
        </w:rPr>
        <w:lastRenderedPageBreak/>
        <w:t>trudnościami z dostawą (np. przy międzynarodowej dostawie towarów), recesją gospodarczą bądź innymi niewymienionymi powyżej skutkami epidemii.</w:t>
      </w:r>
    </w:p>
    <w:p w14:paraId="4C676FA7" w14:textId="77777777" w:rsidR="002C3F66" w:rsidRPr="002C3F66" w:rsidRDefault="002C3F66" w:rsidP="002C3F66">
      <w:pPr>
        <w:widowControl/>
        <w:suppressAutoHyphens w:val="0"/>
        <w:autoSpaceDN/>
        <w:ind w:left="1134"/>
        <w:textAlignment w:val="auto"/>
        <w:rPr>
          <w:rFonts w:eastAsia="Times New Roman" w:cs="Calibri"/>
          <w:color w:val="000000"/>
        </w:rPr>
      </w:pPr>
    </w:p>
    <w:p w14:paraId="0F85E8D9" w14:textId="77777777" w:rsidR="00F17EEE" w:rsidRDefault="00651892" w:rsidP="002C3F66">
      <w:pPr>
        <w:pStyle w:val="Punkt063"/>
        <w:numPr>
          <w:ilvl w:val="0"/>
          <w:numId w:val="42"/>
        </w:numPr>
        <w:tabs>
          <w:tab w:val="clear" w:pos="714"/>
          <w:tab w:val="left" w:pos="1701"/>
        </w:tabs>
        <w:spacing w:line="240" w:lineRule="auto"/>
        <w:ind w:left="1134" w:hanging="567"/>
      </w:pPr>
      <w:r>
        <w:rPr>
          <w:color w:val="000000"/>
        </w:rPr>
        <w:t>Zmian w terminie realizacji przedmiotu umowy, z przyczyn leżących po stronie Zamawiającego, w szczególności wstrzymania terminu dostawy bądź niemożliwości realizacji umowy w wyniku działań osób trzecich.</w:t>
      </w:r>
    </w:p>
    <w:p w14:paraId="1F4283E8" w14:textId="77777777" w:rsidR="00F17EEE" w:rsidRDefault="00651892">
      <w:pPr>
        <w:pStyle w:val="Punkt063"/>
        <w:numPr>
          <w:ilvl w:val="0"/>
          <w:numId w:val="42"/>
        </w:numPr>
        <w:tabs>
          <w:tab w:val="clear" w:pos="714"/>
          <w:tab w:val="left" w:pos="1701"/>
        </w:tabs>
        <w:ind w:left="1134" w:hanging="567"/>
      </w:pPr>
      <w:r>
        <w:rPr>
          <w:color w:val="000000"/>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55CB222A" w14:textId="77777777" w:rsidR="00F17EEE" w:rsidRDefault="00651892">
      <w:pPr>
        <w:pStyle w:val="Punkt063"/>
        <w:numPr>
          <w:ilvl w:val="0"/>
          <w:numId w:val="42"/>
        </w:numPr>
        <w:tabs>
          <w:tab w:val="clear" w:pos="714"/>
          <w:tab w:val="left" w:pos="1701"/>
        </w:tabs>
        <w:ind w:left="1134" w:hanging="567"/>
      </w:pPr>
      <w:r>
        <w:rPr>
          <w:color w:val="000000"/>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6CEA78A7" w14:textId="0E1F93F7" w:rsidR="00F17EEE" w:rsidRDefault="00651892">
      <w:pPr>
        <w:pStyle w:val="Punkt063"/>
        <w:numPr>
          <w:ilvl w:val="0"/>
          <w:numId w:val="42"/>
        </w:numPr>
        <w:tabs>
          <w:tab w:val="clear" w:pos="714"/>
          <w:tab w:val="left" w:pos="1701"/>
        </w:tabs>
        <w:ind w:left="1134" w:hanging="567"/>
      </w:pPr>
      <w:r>
        <w:rPr>
          <w:color w:val="000000"/>
        </w:rPr>
        <w:t>Rezygnacji z części zamówienia w przypadku, gdy uzyskanie określonego elementu nie leży  już w interesie Zamawiającego. W</w:t>
      </w:r>
      <w:r w:rsidR="008A45C4">
        <w:rPr>
          <w:color w:val="000000"/>
        </w:rPr>
        <w:t xml:space="preserve"> takim przypadku wynagrodzenie W</w:t>
      </w:r>
      <w:r>
        <w:rPr>
          <w:color w:val="000000"/>
        </w:rPr>
        <w:t>ykonawcy zostanie odpowiednio pomniejszone o wartość  tego elementu.</w:t>
      </w:r>
      <w:r>
        <w:rPr>
          <w:color w:val="000000"/>
        </w:rPr>
        <w:tab/>
        <w:t xml:space="preserve">  </w:t>
      </w:r>
    </w:p>
    <w:p w14:paraId="7A237EDF" w14:textId="77777777" w:rsidR="00F17EEE" w:rsidRPr="00B62A4C" w:rsidRDefault="00651892" w:rsidP="00B62A4C">
      <w:pPr>
        <w:pStyle w:val="Punkt063"/>
        <w:numPr>
          <w:ilvl w:val="0"/>
          <w:numId w:val="42"/>
        </w:numPr>
        <w:tabs>
          <w:tab w:val="clear" w:pos="714"/>
          <w:tab w:val="left" w:pos="1701"/>
        </w:tabs>
        <w:ind w:left="1134" w:hanging="567"/>
      </w:pPr>
      <w:r>
        <w:rPr>
          <w:color w:val="000000"/>
        </w:rPr>
        <w:t>zmiany związane ze zmianami prawa dotyczącego ochrony danych osobowych</w:t>
      </w:r>
    </w:p>
    <w:p w14:paraId="3EC739E8" w14:textId="77777777" w:rsidR="00F17EEE" w:rsidRDefault="00651892" w:rsidP="00B64246">
      <w:pPr>
        <w:pStyle w:val="Punkt063"/>
        <w:numPr>
          <w:ilvl w:val="0"/>
          <w:numId w:val="173"/>
        </w:numPr>
        <w:tabs>
          <w:tab w:val="clear" w:pos="714"/>
        </w:tabs>
        <w:spacing w:after="0"/>
        <w:ind w:left="567" w:hanging="567"/>
      </w:pPr>
      <w:r>
        <w:rPr>
          <w:color w:val="000000"/>
        </w:rPr>
        <w:t>Ustała się, iż nie stanowi zmiany umowy w rozumieniu art. 144 ustawy:</w:t>
      </w:r>
    </w:p>
    <w:p w14:paraId="7C054DB9" w14:textId="77777777" w:rsidR="00F17EEE" w:rsidRPr="00162D33" w:rsidRDefault="00651892" w:rsidP="00B64246">
      <w:pPr>
        <w:pStyle w:val="PPunkt127"/>
        <w:numPr>
          <w:ilvl w:val="0"/>
          <w:numId w:val="174"/>
        </w:numPr>
      </w:pPr>
      <w:r w:rsidRPr="00162D33">
        <w:t>zmiana nr rachunku bankowego,</w:t>
      </w:r>
    </w:p>
    <w:p w14:paraId="7283A73E" w14:textId="77777777" w:rsidR="00F17EEE" w:rsidRPr="00162D33" w:rsidRDefault="00651892" w:rsidP="00E10073">
      <w:pPr>
        <w:pStyle w:val="PPunkt127"/>
        <w:numPr>
          <w:ilvl w:val="0"/>
          <w:numId w:val="92"/>
        </w:numPr>
      </w:pPr>
      <w:r w:rsidRPr="00162D33">
        <w:t>zmiana osób wyznaczonych do nadzoru nad realizacją umowy,</w:t>
      </w:r>
    </w:p>
    <w:p w14:paraId="3FB3EB3C" w14:textId="77777777" w:rsidR="00F17EEE" w:rsidRPr="00162D33" w:rsidRDefault="00651892" w:rsidP="00E10073">
      <w:pPr>
        <w:pStyle w:val="PPunkt127"/>
        <w:numPr>
          <w:ilvl w:val="0"/>
          <w:numId w:val="92"/>
        </w:numPr>
      </w:pPr>
      <w:r w:rsidRPr="00162D33">
        <w:t>zmiana danych teleadresowych,</w:t>
      </w:r>
    </w:p>
    <w:p w14:paraId="7454446B" w14:textId="77777777" w:rsidR="00F17EEE" w:rsidRDefault="00651892" w:rsidP="00B62A4C">
      <w:pPr>
        <w:pStyle w:val="Tekst063"/>
        <w:tabs>
          <w:tab w:val="clear" w:pos="714"/>
          <w:tab w:val="left" w:pos="1134"/>
        </w:tabs>
        <w:spacing w:after="0"/>
        <w:ind w:left="567"/>
      </w:pPr>
      <w:r>
        <w:rPr>
          <w:color w:val="000000"/>
        </w:rPr>
        <w:t>Zaistnienie okoliczności, o których mowa w niniejszym punkcie wymaga jedynie  niezwłocznego pisemnego zawiadomienia drugiej strony.</w:t>
      </w:r>
    </w:p>
    <w:p w14:paraId="5FD1C517" w14:textId="77777777" w:rsidR="00F17EEE" w:rsidRDefault="00F17EEE">
      <w:pPr>
        <w:pStyle w:val="Standard"/>
        <w:spacing w:after="0"/>
        <w:rPr>
          <w:color w:val="000000"/>
        </w:rPr>
      </w:pPr>
    </w:p>
    <w:p w14:paraId="0D82E5E4" w14:textId="4C426E12" w:rsidR="00F17EEE" w:rsidRDefault="00651892">
      <w:pPr>
        <w:pStyle w:val="Standard"/>
        <w:spacing w:after="0"/>
        <w:ind w:left="567" w:hanging="567"/>
      </w:pPr>
      <w:r>
        <w:rPr>
          <w:b/>
          <w:color w:val="000000"/>
        </w:rPr>
        <w:t>XXI</w:t>
      </w:r>
      <w:r w:rsidR="00DD47A8">
        <w:rPr>
          <w:b/>
          <w:color w:val="000000"/>
        </w:rPr>
        <w:t>V</w:t>
      </w:r>
      <w:r>
        <w:rPr>
          <w:b/>
          <w:color w:val="000000"/>
        </w:rPr>
        <w:t>.   POUCZENIE O ŚRODKACH OCHRONY PRAWNEJ PRZYSŁUGUJĄCYCH WYKONAWCY W TOKU POSTĘPOWANIA O UDZIELENIE ZAMÓWIENIA</w:t>
      </w:r>
    </w:p>
    <w:p w14:paraId="71BA09D5" w14:textId="77777777" w:rsidR="00F17EEE" w:rsidRDefault="00F17EEE">
      <w:pPr>
        <w:pStyle w:val="Standard"/>
        <w:spacing w:after="0"/>
        <w:ind w:left="426" w:hanging="426"/>
        <w:rPr>
          <w:b/>
          <w:color w:val="000000"/>
        </w:rPr>
      </w:pPr>
    </w:p>
    <w:p w14:paraId="09181E74" w14:textId="166F3761" w:rsidR="00F17EEE" w:rsidRDefault="00651892" w:rsidP="00B62A4C">
      <w:pPr>
        <w:pStyle w:val="Akapitzlist"/>
        <w:numPr>
          <w:ilvl w:val="1"/>
          <w:numId w:val="93"/>
        </w:numPr>
        <w:tabs>
          <w:tab w:val="left" w:pos="1134"/>
        </w:tabs>
        <w:spacing w:after="0" w:line="240" w:lineRule="auto"/>
        <w:ind w:left="567" w:hanging="567"/>
        <w:jc w:val="both"/>
      </w:pPr>
      <w:r>
        <w:rPr>
          <w:color w:val="000000"/>
        </w:rPr>
        <w:t>Środki ochrony prawnej (Odwołanie, Skarga do Sądu) w niniejszym po</w:t>
      </w:r>
      <w:r w:rsidR="008A45C4">
        <w:rPr>
          <w:color w:val="000000"/>
        </w:rPr>
        <w:t>stępowaniu przysługują W</w:t>
      </w:r>
      <w:r>
        <w:rPr>
          <w:color w:val="000000"/>
        </w:rPr>
        <w:t>ykonawcom, a także innym podmiotom, jeżeli mają lub miały interes w uzyskaniu niniejszego zamówienia lub poniosły lub mogą ponieść sz</w:t>
      </w:r>
      <w:r w:rsidR="00376A43">
        <w:rPr>
          <w:color w:val="000000"/>
        </w:rPr>
        <w:t>kodę w wyniku naruszenia przez Z</w:t>
      </w:r>
      <w:r>
        <w:rPr>
          <w:color w:val="000000"/>
        </w:rPr>
        <w:t>amawiającego przepisów ustawy Prawo zamówień publicznych.</w:t>
      </w:r>
    </w:p>
    <w:p w14:paraId="7D54F52B" w14:textId="77777777" w:rsidR="00F17EEE" w:rsidRDefault="00651892" w:rsidP="00B62A4C">
      <w:pPr>
        <w:pStyle w:val="Akapitzlist"/>
        <w:numPr>
          <w:ilvl w:val="1"/>
          <w:numId w:val="93"/>
        </w:numPr>
        <w:tabs>
          <w:tab w:val="left" w:pos="1134"/>
        </w:tabs>
        <w:spacing w:after="0" w:line="240" w:lineRule="auto"/>
        <w:ind w:left="567" w:hanging="567"/>
        <w:jc w:val="both"/>
      </w:pPr>
      <w:r>
        <w:rPr>
          <w:color w:val="000000"/>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3F4E7931" w14:textId="77777777" w:rsidR="00F17EEE" w:rsidRDefault="00651892" w:rsidP="00B62A4C">
      <w:pPr>
        <w:pStyle w:val="Akapitzlist"/>
        <w:numPr>
          <w:ilvl w:val="1"/>
          <w:numId w:val="93"/>
        </w:numPr>
        <w:tabs>
          <w:tab w:val="left" w:pos="1134"/>
        </w:tabs>
        <w:spacing w:after="0" w:line="240" w:lineRule="auto"/>
        <w:ind w:left="567" w:hanging="567"/>
        <w:jc w:val="both"/>
      </w:pPr>
      <w:r>
        <w:rPr>
          <w:color w:val="000000"/>
        </w:rPr>
        <w:t>Odwołanie przysługuje wyłącznie wobec czynności:</w:t>
      </w:r>
    </w:p>
    <w:p w14:paraId="408C2F55" w14:textId="77777777" w:rsidR="00F17EEE" w:rsidRDefault="00651892" w:rsidP="00B64246">
      <w:pPr>
        <w:pStyle w:val="Akapitzlist"/>
        <w:numPr>
          <w:ilvl w:val="0"/>
          <w:numId w:val="175"/>
        </w:numPr>
        <w:tabs>
          <w:tab w:val="left" w:pos="1134"/>
          <w:tab w:val="left" w:pos="1701"/>
        </w:tabs>
        <w:spacing w:after="0" w:line="240" w:lineRule="auto"/>
        <w:ind w:left="567" w:firstLine="0"/>
        <w:jc w:val="both"/>
      </w:pPr>
      <w:r>
        <w:rPr>
          <w:color w:val="000000"/>
        </w:rPr>
        <w:t>wyboru trybu negocjacji bez ogłoszenia, zamówienia z wolnej ręki lub zapytania o cenę;</w:t>
      </w:r>
    </w:p>
    <w:p w14:paraId="5D00A43F" w14:textId="77777777" w:rsidR="00F17EEE" w:rsidRDefault="00651892" w:rsidP="00B62A4C">
      <w:pPr>
        <w:pStyle w:val="Akapitzlist"/>
        <w:numPr>
          <w:ilvl w:val="0"/>
          <w:numId w:val="65"/>
        </w:numPr>
        <w:tabs>
          <w:tab w:val="left" w:pos="1134"/>
          <w:tab w:val="left" w:pos="1701"/>
        </w:tabs>
        <w:spacing w:after="0" w:line="240" w:lineRule="auto"/>
        <w:ind w:left="567" w:firstLine="0"/>
        <w:jc w:val="both"/>
      </w:pPr>
      <w:r>
        <w:rPr>
          <w:color w:val="000000"/>
        </w:rPr>
        <w:t>określenia warunków udziału w postępowaniu;</w:t>
      </w:r>
    </w:p>
    <w:p w14:paraId="7CA9F2F4" w14:textId="77777777" w:rsidR="00F17EEE" w:rsidRDefault="00651892" w:rsidP="00B62A4C">
      <w:pPr>
        <w:pStyle w:val="Akapitzlist"/>
        <w:numPr>
          <w:ilvl w:val="0"/>
          <w:numId w:val="65"/>
        </w:numPr>
        <w:tabs>
          <w:tab w:val="left" w:pos="1134"/>
          <w:tab w:val="left" w:pos="1701"/>
        </w:tabs>
        <w:spacing w:after="0" w:line="240" w:lineRule="auto"/>
        <w:ind w:left="567" w:firstLine="0"/>
        <w:jc w:val="both"/>
      </w:pPr>
      <w:r>
        <w:rPr>
          <w:color w:val="000000"/>
        </w:rPr>
        <w:t>wykluczenia odwołującego z postępowania o udzielenie zamówienia;</w:t>
      </w:r>
    </w:p>
    <w:p w14:paraId="1EDA7454" w14:textId="77777777" w:rsidR="00F17EEE" w:rsidRDefault="00651892" w:rsidP="00B62A4C">
      <w:pPr>
        <w:pStyle w:val="Akapitzlist"/>
        <w:numPr>
          <w:ilvl w:val="0"/>
          <w:numId w:val="65"/>
        </w:numPr>
        <w:tabs>
          <w:tab w:val="left" w:pos="1134"/>
          <w:tab w:val="left" w:pos="1701"/>
        </w:tabs>
        <w:spacing w:after="0" w:line="240" w:lineRule="auto"/>
        <w:ind w:left="567" w:firstLine="0"/>
        <w:jc w:val="both"/>
      </w:pPr>
      <w:r>
        <w:rPr>
          <w:color w:val="000000"/>
        </w:rPr>
        <w:t>odrzucenia oferty odwołującego;</w:t>
      </w:r>
    </w:p>
    <w:p w14:paraId="3DAD6D64" w14:textId="77777777" w:rsidR="00F17EEE" w:rsidRDefault="00651892" w:rsidP="00B62A4C">
      <w:pPr>
        <w:pStyle w:val="Akapitzlist"/>
        <w:numPr>
          <w:ilvl w:val="0"/>
          <w:numId w:val="65"/>
        </w:numPr>
        <w:tabs>
          <w:tab w:val="left" w:pos="1134"/>
          <w:tab w:val="left" w:pos="1701"/>
        </w:tabs>
        <w:spacing w:after="0" w:line="240" w:lineRule="auto"/>
        <w:ind w:left="567" w:firstLine="0"/>
        <w:jc w:val="both"/>
      </w:pPr>
      <w:r>
        <w:rPr>
          <w:color w:val="000000"/>
        </w:rPr>
        <w:t>opisu przedmiotu zamówienia;</w:t>
      </w:r>
    </w:p>
    <w:p w14:paraId="414A7BFB" w14:textId="77777777" w:rsidR="00F17EEE" w:rsidRDefault="00651892" w:rsidP="00B62A4C">
      <w:pPr>
        <w:pStyle w:val="Akapitzlist"/>
        <w:numPr>
          <w:ilvl w:val="0"/>
          <w:numId w:val="65"/>
        </w:numPr>
        <w:tabs>
          <w:tab w:val="left" w:pos="1134"/>
          <w:tab w:val="left" w:pos="1701"/>
        </w:tabs>
        <w:spacing w:after="0" w:line="240" w:lineRule="auto"/>
        <w:ind w:left="567" w:firstLine="0"/>
        <w:jc w:val="both"/>
      </w:pPr>
      <w:r>
        <w:rPr>
          <w:color w:val="000000"/>
        </w:rPr>
        <w:t>wyboru najkorzystniejszej oferty.</w:t>
      </w:r>
    </w:p>
    <w:p w14:paraId="6183202D" w14:textId="77777777" w:rsidR="00F17EEE" w:rsidRDefault="00651892" w:rsidP="00B64246">
      <w:pPr>
        <w:pStyle w:val="Akapitzlist"/>
        <w:numPr>
          <w:ilvl w:val="0"/>
          <w:numId w:val="176"/>
        </w:numPr>
        <w:tabs>
          <w:tab w:val="left" w:pos="567"/>
        </w:tabs>
        <w:spacing w:after="0" w:line="240" w:lineRule="auto"/>
        <w:ind w:left="567" w:hanging="567"/>
        <w:jc w:val="both"/>
      </w:pPr>
      <w:r>
        <w:rPr>
          <w:color w:val="000000"/>
        </w:rPr>
        <w:t>W przypadku:</w:t>
      </w:r>
    </w:p>
    <w:p w14:paraId="7E764FEF" w14:textId="1ECF1B50" w:rsidR="00F17EEE" w:rsidRDefault="00651892" w:rsidP="00B64246">
      <w:pPr>
        <w:pStyle w:val="Standard"/>
        <w:numPr>
          <w:ilvl w:val="0"/>
          <w:numId w:val="177"/>
        </w:numPr>
        <w:tabs>
          <w:tab w:val="left" w:pos="1134"/>
          <w:tab w:val="left" w:pos="1701"/>
        </w:tabs>
        <w:spacing w:after="0" w:line="240" w:lineRule="auto"/>
        <w:ind w:left="567" w:firstLine="0"/>
        <w:jc w:val="both"/>
      </w:pPr>
      <w:r>
        <w:rPr>
          <w:color w:val="000000"/>
        </w:rPr>
        <w:t>niezgodnej z przepisami u</w:t>
      </w:r>
      <w:r w:rsidR="00376A43">
        <w:rPr>
          <w:color w:val="000000"/>
        </w:rPr>
        <w:t>stawy czynności podjętej przez Z</w:t>
      </w:r>
      <w:r>
        <w:rPr>
          <w:color w:val="000000"/>
        </w:rPr>
        <w:t xml:space="preserve">amawiającego w  postępowaniu o udzielenie zamówienia, lub  </w:t>
      </w:r>
    </w:p>
    <w:p w14:paraId="1BE5921E" w14:textId="6A8F7124" w:rsidR="00F17EEE" w:rsidRDefault="00651892" w:rsidP="00B62A4C">
      <w:pPr>
        <w:pStyle w:val="Standard"/>
        <w:numPr>
          <w:ilvl w:val="0"/>
          <w:numId w:val="43"/>
        </w:numPr>
        <w:tabs>
          <w:tab w:val="left" w:pos="1134"/>
          <w:tab w:val="left" w:pos="1701"/>
        </w:tabs>
        <w:spacing w:after="0" w:line="240" w:lineRule="auto"/>
        <w:ind w:left="567" w:firstLine="0"/>
        <w:jc w:val="both"/>
      </w:pPr>
      <w:r>
        <w:rPr>
          <w:color w:val="000000"/>
        </w:rPr>
        <w:t xml:space="preserve">zaniechania czynności, do której </w:t>
      </w:r>
      <w:r w:rsidR="00376A43">
        <w:rPr>
          <w:color w:val="000000"/>
        </w:rPr>
        <w:t>Z</w:t>
      </w:r>
      <w:r>
        <w:rPr>
          <w:color w:val="000000"/>
        </w:rPr>
        <w:t>amawiający jest zobowiązany na podstawie ustawy, na które nie przysługuje w niniejszym postępowaniu odwołanie</w:t>
      </w:r>
    </w:p>
    <w:p w14:paraId="512339FA" w14:textId="714E72FB" w:rsidR="00F17EEE" w:rsidRDefault="00376A43" w:rsidP="00B62A4C">
      <w:pPr>
        <w:pStyle w:val="Standard"/>
        <w:tabs>
          <w:tab w:val="left" w:pos="1134"/>
          <w:tab w:val="left" w:pos="1701"/>
        </w:tabs>
        <w:spacing w:after="0" w:line="240" w:lineRule="auto"/>
        <w:ind w:left="567"/>
        <w:jc w:val="both"/>
      </w:pPr>
      <w:r>
        <w:rPr>
          <w:color w:val="000000"/>
        </w:rPr>
        <w:lastRenderedPageBreak/>
        <w:t>W</w:t>
      </w:r>
      <w:r w:rsidR="00651892">
        <w:rPr>
          <w:color w:val="000000"/>
        </w:rPr>
        <w:t>ykonawca może w terminie przewidzianym do wniesienia</w:t>
      </w:r>
      <w:r>
        <w:rPr>
          <w:color w:val="000000"/>
        </w:rPr>
        <w:t xml:space="preserve"> odwołania poinformować o nich Z</w:t>
      </w:r>
      <w:r w:rsidR="00651892">
        <w:rPr>
          <w:color w:val="000000"/>
        </w:rPr>
        <w:t>amawiającego. W przypadku uznania zasadności przekazanej inf</w:t>
      </w:r>
      <w:r>
        <w:rPr>
          <w:color w:val="000000"/>
        </w:rPr>
        <w:t>ormacji Z</w:t>
      </w:r>
      <w:r w:rsidR="00651892">
        <w:rPr>
          <w:color w:val="000000"/>
        </w:rPr>
        <w:t>amawiający powtórzy czynność albo dokona czynności</w:t>
      </w:r>
      <w:r w:rsidR="008A45C4">
        <w:rPr>
          <w:color w:val="000000"/>
        </w:rPr>
        <w:t xml:space="preserve"> zaniechanej, informując o tym W</w:t>
      </w:r>
      <w:r w:rsidR="00651892">
        <w:rPr>
          <w:color w:val="000000"/>
        </w:rPr>
        <w:t>ykonawców.</w:t>
      </w:r>
    </w:p>
    <w:p w14:paraId="4F7404AF" w14:textId="4AA94DAD" w:rsidR="00F17EEE" w:rsidRDefault="00651892" w:rsidP="00B64246">
      <w:pPr>
        <w:pStyle w:val="Akapitzlist"/>
        <w:numPr>
          <w:ilvl w:val="0"/>
          <w:numId w:val="178"/>
        </w:numPr>
        <w:tabs>
          <w:tab w:val="left" w:pos="1134"/>
        </w:tabs>
        <w:spacing w:after="0" w:line="240" w:lineRule="auto"/>
        <w:ind w:left="567" w:hanging="567"/>
        <w:jc w:val="both"/>
      </w:pPr>
      <w:r>
        <w:rPr>
          <w:color w:val="000000"/>
        </w:rPr>
        <w:t>Odwołanie powinno wskazywać czyn</w:t>
      </w:r>
      <w:r w:rsidR="00376A43">
        <w:rPr>
          <w:color w:val="000000"/>
        </w:rPr>
        <w:t>ność lub zaniechanie czynności Z</w:t>
      </w:r>
      <w:r>
        <w:rPr>
          <w:color w:val="000000"/>
        </w:rPr>
        <w:t>amawiającego, której zarzuca się niezgodność z przepisami ustawy, zawierać zwięzłe przedstawienie zarzutów, określać żądanie oraz wskazywać okoliczności faktyczne i prawne uzasadniające wniesienie odwołania.</w:t>
      </w:r>
    </w:p>
    <w:p w14:paraId="30E497C0" w14:textId="77777777" w:rsidR="00F17EEE" w:rsidRDefault="00651892" w:rsidP="00B62A4C">
      <w:pPr>
        <w:pStyle w:val="Akapitzlist"/>
        <w:numPr>
          <w:ilvl w:val="0"/>
          <w:numId w:val="95"/>
        </w:numPr>
        <w:tabs>
          <w:tab w:val="left" w:pos="1134"/>
        </w:tabs>
        <w:spacing w:after="0" w:line="240" w:lineRule="auto"/>
        <w:ind w:left="567" w:hanging="567"/>
        <w:jc w:val="both"/>
      </w:pPr>
      <w:r>
        <w:rPr>
          <w:color w:val="000000"/>
        </w:rPr>
        <w:t>Odwołanie wnosi się w terminie:</w:t>
      </w:r>
    </w:p>
    <w:p w14:paraId="4C9E62FC" w14:textId="59DA189E" w:rsidR="00F17EEE" w:rsidRDefault="00651892" w:rsidP="00B64246">
      <w:pPr>
        <w:pStyle w:val="Standard"/>
        <w:numPr>
          <w:ilvl w:val="0"/>
          <w:numId w:val="179"/>
        </w:numPr>
        <w:tabs>
          <w:tab w:val="left" w:pos="567"/>
        </w:tabs>
        <w:spacing w:after="0" w:line="240" w:lineRule="auto"/>
        <w:ind w:left="1134" w:hanging="567"/>
        <w:jc w:val="both"/>
      </w:pPr>
      <w:r>
        <w:rPr>
          <w:color w:val="000000"/>
        </w:rPr>
        <w:t>5 dni od dnia prz</w:t>
      </w:r>
      <w:r w:rsidR="00376A43">
        <w:rPr>
          <w:color w:val="000000"/>
        </w:rPr>
        <w:t>esłania informacji o czynności Z</w:t>
      </w:r>
      <w:r>
        <w:rPr>
          <w:color w:val="000000"/>
        </w:rPr>
        <w:t>amawiającego stanowiącej podstawę jego wniesienia, jeżeli zostało ono przesłane przy użyciu środków komunikacji elektronicznej, lub</w:t>
      </w:r>
    </w:p>
    <w:p w14:paraId="73484D43" w14:textId="540FFF65" w:rsidR="00F17EEE" w:rsidRDefault="00651892" w:rsidP="00B62A4C">
      <w:pPr>
        <w:pStyle w:val="Standard"/>
        <w:numPr>
          <w:ilvl w:val="0"/>
          <w:numId w:val="44"/>
        </w:numPr>
        <w:tabs>
          <w:tab w:val="left" w:pos="567"/>
        </w:tabs>
        <w:spacing w:after="0" w:line="240" w:lineRule="auto"/>
        <w:ind w:left="1134" w:hanging="567"/>
        <w:jc w:val="both"/>
      </w:pPr>
      <w:r>
        <w:rPr>
          <w:color w:val="000000"/>
        </w:rPr>
        <w:t>10 dni od dnia prz</w:t>
      </w:r>
      <w:r w:rsidR="00376A43">
        <w:rPr>
          <w:color w:val="000000"/>
        </w:rPr>
        <w:t>esłania informacji o czynności Z</w:t>
      </w:r>
      <w:r>
        <w:rPr>
          <w:color w:val="000000"/>
        </w:rPr>
        <w:t>amawiającego stanowiącej podstawę jego wniesienia, jeżeli zostało ono przesłane winny sposób niż określono w pkt. 1),</w:t>
      </w:r>
    </w:p>
    <w:p w14:paraId="37C8FCE0" w14:textId="05317CF8" w:rsidR="00F17EEE" w:rsidRDefault="00651892" w:rsidP="00B64246">
      <w:pPr>
        <w:pStyle w:val="Akapitzlist"/>
        <w:numPr>
          <w:ilvl w:val="0"/>
          <w:numId w:val="180"/>
        </w:numPr>
        <w:tabs>
          <w:tab w:val="left" w:pos="1134"/>
        </w:tabs>
        <w:spacing w:after="0" w:line="240" w:lineRule="auto"/>
        <w:ind w:left="567" w:hanging="567"/>
        <w:jc w:val="both"/>
      </w:pPr>
      <w:r>
        <w:rPr>
          <w:color w:val="000000"/>
        </w:rPr>
        <w:t xml:space="preserve">Odwołanie wobec treści ogłoszenia o zamówieniu lub wobec postanowień specyfikacji istotnych warunków zamówienia, wnosi się w terminie 5 dni od dnia </w:t>
      </w:r>
      <w:r>
        <w:rPr>
          <w:color w:val="000000"/>
          <w:shd w:val="clear" w:color="auto" w:fill="FFFFFF"/>
        </w:rPr>
        <w:t xml:space="preserve">publikacji ogłoszenia w </w:t>
      </w:r>
      <w:r w:rsidR="00162D33">
        <w:rPr>
          <w:rFonts w:cs="Calibri"/>
          <w:shd w:val="clear" w:color="auto" w:fill="FFFFFF"/>
        </w:rPr>
        <w:t>Biuletynie Zamówień Publicznych</w:t>
      </w:r>
      <w:r w:rsidR="00162D33">
        <w:rPr>
          <w:color w:val="000000"/>
        </w:rPr>
        <w:t xml:space="preserve"> </w:t>
      </w:r>
      <w:r>
        <w:rPr>
          <w:color w:val="000000"/>
        </w:rPr>
        <w:t>lub specyfikacji istotnych warunków zamówienia na st</w:t>
      </w:r>
      <w:r w:rsidR="00376A43">
        <w:rPr>
          <w:color w:val="000000"/>
        </w:rPr>
        <w:t>ronie internetowej Z</w:t>
      </w:r>
      <w:r>
        <w:rPr>
          <w:color w:val="000000"/>
        </w:rPr>
        <w:t>amawiającego.</w:t>
      </w:r>
    </w:p>
    <w:p w14:paraId="3499E8D4" w14:textId="77777777" w:rsidR="00F17EEE" w:rsidRDefault="00651892" w:rsidP="00B62A4C">
      <w:pPr>
        <w:pStyle w:val="Akapitzlist"/>
        <w:numPr>
          <w:ilvl w:val="0"/>
          <w:numId w:val="96"/>
        </w:numPr>
        <w:tabs>
          <w:tab w:val="left" w:pos="1134"/>
        </w:tabs>
        <w:spacing w:after="0" w:line="240" w:lineRule="auto"/>
        <w:ind w:left="567" w:hanging="567"/>
        <w:jc w:val="both"/>
      </w:pPr>
      <w:r>
        <w:rPr>
          <w:color w:val="000000"/>
        </w:rPr>
        <w:t xml:space="preserve">Odwołanie wobec czynności innych niż określone w pkt. 6, 7 wnosi się w terminie 5 dni od dnia, w którym powzięto lub przy zachowaniu należytej staranności można było powziąć wiadomość o </w:t>
      </w:r>
      <w:r>
        <w:rPr>
          <w:rFonts w:cs="Calibri"/>
          <w:color w:val="000000"/>
        </w:rPr>
        <w:t>okolicznościach stanowiących podstawę jego wniesienia.</w:t>
      </w:r>
    </w:p>
    <w:p w14:paraId="0F85E37C" w14:textId="76ADCED8" w:rsidR="00F17EEE" w:rsidRDefault="00376A43" w:rsidP="00B62A4C">
      <w:pPr>
        <w:pStyle w:val="Akapitzlist"/>
        <w:numPr>
          <w:ilvl w:val="0"/>
          <w:numId w:val="96"/>
        </w:numPr>
        <w:tabs>
          <w:tab w:val="left" w:pos="1134"/>
        </w:tabs>
        <w:spacing w:after="0" w:line="240" w:lineRule="auto"/>
        <w:ind w:left="567" w:hanging="567"/>
        <w:jc w:val="both"/>
      </w:pPr>
      <w:r>
        <w:rPr>
          <w:rFonts w:cs="Calibri"/>
        </w:rPr>
        <w:t>Jeżeli Z</w:t>
      </w:r>
      <w:r w:rsidR="00651892">
        <w:rPr>
          <w:rFonts w:cs="Calibri"/>
        </w:rPr>
        <w:t xml:space="preserve">amawiający mimo </w:t>
      </w:r>
      <w:r>
        <w:rPr>
          <w:rFonts w:cs="Calibri"/>
        </w:rPr>
        <w:t>takiego obowiązku nie przesłał W</w:t>
      </w:r>
      <w:r w:rsidR="00651892">
        <w:rPr>
          <w:rFonts w:cs="Calibri"/>
        </w:rPr>
        <w:t>ykonawcy zawiadomienia o wyborze oferty najkorzystniejszej odwołanie wnosi się nie później niż w terminie:</w:t>
      </w:r>
    </w:p>
    <w:p w14:paraId="1E74D70D" w14:textId="77777777" w:rsidR="00F17EEE" w:rsidRDefault="00651892" w:rsidP="00B64246">
      <w:pPr>
        <w:pStyle w:val="Standard"/>
        <w:numPr>
          <w:ilvl w:val="0"/>
          <w:numId w:val="181"/>
        </w:numPr>
        <w:tabs>
          <w:tab w:val="left" w:pos="1134"/>
          <w:tab w:val="left" w:pos="1701"/>
        </w:tabs>
        <w:spacing w:after="0" w:line="240" w:lineRule="auto"/>
        <w:ind w:left="567" w:firstLine="0"/>
        <w:jc w:val="both"/>
      </w:pPr>
      <w:r>
        <w:rPr>
          <w:rFonts w:cs="Calibri"/>
          <w:shd w:val="clear" w:color="auto" w:fill="FFFFFF"/>
        </w:rPr>
        <w:t>15 dni od dnia zamieszczenia w Biuletynie Zamówień Publicznych</w:t>
      </w:r>
      <w:r>
        <w:rPr>
          <w:rFonts w:cs="Calibri"/>
          <w:b/>
        </w:rPr>
        <w:t>.</w:t>
      </w:r>
    </w:p>
    <w:p w14:paraId="036AE0BF" w14:textId="795A8AA5" w:rsidR="00F17EEE" w:rsidRDefault="00651892" w:rsidP="00B62A4C">
      <w:pPr>
        <w:pStyle w:val="Akapitzlist"/>
        <w:numPr>
          <w:ilvl w:val="0"/>
          <w:numId w:val="45"/>
        </w:numPr>
        <w:tabs>
          <w:tab w:val="left" w:pos="1134"/>
          <w:tab w:val="left" w:pos="1701"/>
        </w:tabs>
        <w:spacing w:after="0" w:line="240" w:lineRule="auto"/>
        <w:ind w:left="567" w:firstLine="0"/>
      </w:pPr>
      <w:r>
        <w:rPr>
          <w:rFonts w:eastAsia="Times New Roman" w:cs="Calibri"/>
          <w:shd w:val="clear" w:color="auto" w:fill="FFFFFF"/>
          <w:lang w:eastAsia="pl-PL"/>
        </w:rPr>
        <w:t xml:space="preserve">1 miesiąca </w:t>
      </w:r>
      <w:r w:rsidR="00376A43">
        <w:rPr>
          <w:rFonts w:eastAsia="Times New Roman" w:cs="Calibri"/>
          <w:shd w:val="clear" w:color="auto" w:fill="FFFFFF"/>
          <w:lang w:eastAsia="pl-PL"/>
        </w:rPr>
        <w:t>od dnia zawarcia umowy, jeżeli Z</w:t>
      </w:r>
      <w:r>
        <w:rPr>
          <w:rFonts w:eastAsia="Times New Roman" w:cs="Calibri"/>
          <w:shd w:val="clear" w:color="auto" w:fill="FFFFFF"/>
          <w:lang w:eastAsia="pl-PL"/>
        </w:rPr>
        <w:t>amawiający:</w:t>
      </w:r>
    </w:p>
    <w:p w14:paraId="363CBCC1" w14:textId="77777777" w:rsidR="00F17EEE" w:rsidRDefault="00651892" w:rsidP="00B64246">
      <w:pPr>
        <w:pStyle w:val="Akapitzlist"/>
        <w:numPr>
          <w:ilvl w:val="0"/>
          <w:numId w:val="182"/>
        </w:numPr>
        <w:shd w:val="clear" w:color="auto" w:fill="FFFFFF"/>
        <w:spacing w:after="0" w:line="240" w:lineRule="auto"/>
        <w:ind w:left="1134" w:firstLine="0"/>
      </w:pPr>
      <w:r>
        <w:rPr>
          <w:rFonts w:eastAsia="Times New Roman" w:cs="Calibri"/>
          <w:lang w:eastAsia="pl-PL"/>
        </w:rPr>
        <w:t>nie zamieścił w Biuletynie Zamówień Publicznych ogłoszenia o udzieleniu zamówienia; albo</w:t>
      </w:r>
    </w:p>
    <w:p w14:paraId="532208E3" w14:textId="77777777" w:rsidR="00F17EEE" w:rsidRDefault="00651892" w:rsidP="00B62A4C">
      <w:pPr>
        <w:pStyle w:val="Akapitzlist"/>
        <w:numPr>
          <w:ilvl w:val="0"/>
          <w:numId w:val="66"/>
        </w:numPr>
        <w:shd w:val="clear" w:color="auto" w:fill="FFFFFF"/>
        <w:spacing w:after="0" w:line="240" w:lineRule="auto"/>
        <w:ind w:left="1134" w:firstLine="0"/>
      </w:pPr>
      <w:r>
        <w:rPr>
          <w:rFonts w:eastAsia="Times New Roman" w:cs="Calibri"/>
          <w:lang w:eastAsia="pl-PL"/>
        </w:rPr>
        <w:t>zamieścił w Biuletynie Zamówień Publicznych ogłoszenie o udzieleniu zamówienia, które nie zawiera uzasadnienia udzielenia zamówienia w trybie negocjacji bez ogłoszenia, zamówienia z wolnej ręki albo zapytania o cenę.</w:t>
      </w:r>
    </w:p>
    <w:p w14:paraId="5BBBBEF6" w14:textId="77777777" w:rsidR="00F17EEE" w:rsidRDefault="00651892" w:rsidP="00B64246">
      <w:pPr>
        <w:pStyle w:val="Akapitzlist"/>
        <w:numPr>
          <w:ilvl w:val="0"/>
          <w:numId w:val="183"/>
        </w:numPr>
        <w:tabs>
          <w:tab w:val="left" w:pos="1134"/>
        </w:tabs>
        <w:spacing w:after="0" w:line="240" w:lineRule="auto"/>
        <w:ind w:left="567" w:hanging="567"/>
        <w:jc w:val="both"/>
      </w:pPr>
      <w:r>
        <w:rPr>
          <w:rFonts w:cs="Calibri"/>
        </w:rPr>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4C99BCAE" w14:textId="5C86C157" w:rsidR="00F17EEE" w:rsidRDefault="00651892" w:rsidP="00B62A4C">
      <w:pPr>
        <w:pStyle w:val="Akapitzlist"/>
        <w:numPr>
          <w:ilvl w:val="0"/>
          <w:numId w:val="97"/>
        </w:numPr>
        <w:tabs>
          <w:tab w:val="left" w:pos="1134"/>
        </w:tabs>
        <w:spacing w:after="0" w:line="240" w:lineRule="auto"/>
        <w:ind w:left="567" w:hanging="567"/>
        <w:jc w:val="both"/>
      </w:pPr>
      <w:r>
        <w:rPr>
          <w:rFonts w:cs="Calibri"/>
        </w:rPr>
        <w:t>Odwoł</w:t>
      </w:r>
      <w:r w:rsidR="00376A43">
        <w:rPr>
          <w:rFonts w:cs="Calibri"/>
        </w:rPr>
        <w:t>ujący przesyła kopię odwołania Z</w:t>
      </w:r>
      <w:r>
        <w:rPr>
          <w:rFonts w:cs="Calibri"/>
        </w:rPr>
        <w:t>amawiającemu przed upływem terminu do wniesienia</w:t>
      </w:r>
      <w:r>
        <w:t xml:space="preserve"> odwołania w taki sposób, aby mógł on zapoznać się z jego treścią przed upływem tego terminu. Przesłanie kopii odwołania może nastąpić pisemnie, faksem lub </w:t>
      </w:r>
      <w:r>
        <w:rPr>
          <w:color w:val="000000"/>
        </w:rPr>
        <w:t>drogą elektroniczną.</w:t>
      </w:r>
    </w:p>
    <w:p w14:paraId="40E84CD5" w14:textId="17DD0DC1" w:rsidR="00F17EEE" w:rsidRDefault="00376A43" w:rsidP="00B62A4C">
      <w:pPr>
        <w:pStyle w:val="Akapitzlist"/>
        <w:numPr>
          <w:ilvl w:val="0"/>
          <w:numId w:val="97"/>
        </w:numPr>
        <w:tabs>
          <w:tab w:val="left" w:pos="1134"/>
        </w:tabs>
        <w:spacing w:after="0" w:line="240" w:lineRule="auto"/>
        <w:ind w:left="567" w:hanging="567"/>
        <w:jc w:val="both"/>
      </w:pPr>
      <w:r>
        <w:rPr>
          <w:color w:val="000000"/>
        </w:rPr>
        <w:t>Brak przekazania Z</w:t>
      </w:r>
      <w:r w:rsidR="00651892">
        <w:rPr>
          <w:color w:val="000000"/>
        </w:rPr>
        <w:t>amawiającemu kopii odwołania, w sposób oraz w terminie określonym powyżej, stanowi jedną z przesłanek odrzucenia odwołania przez Krajową Izbę Odwoławczą.</w:t>
      </w:r>
    </w:p>
    <w:p w14:paraId="2AD85741" w14:textId="7E9D9FA6" w:rsidR="00F17EEE" w:rsidRDefault="00651892" w:rsidP="00B62A4C">
      <w:pPr>
        <w:pStyle w:val="Akapitzlist"/>
        <w:numPr>
          <w:ilvl w:val="0"/>
          <w:numId w:val="97"/>
        </w:numPr>
        <w:tabs>
          <w:tab w:val="left" w:pos="1134"/>
        </w:tabs>
        <w:spacing w:after="0" w:line="240" w:lineRule="auto"/>
        <w:ind w:left="567" w:hanging="567"/>
        <w:jc w:val="both"/>
      </w:pPr>
      <w:r>
        <w:rPr>
          <w:color w:val="000000"/>
        </w:rPr>
        <w:t>W przypadku wniesienia odwołania wobec treści ogłoszenia o zamówieniu lub postanowień specyfikacji</w:t>
      </w:r>
      <w:r w:rsidR="00376A43">
        <w:rPr>
          <w:color w:val="000000"/>
        </w:rPr>
        <w:t xml:space="preserve"> istotnych warunków zamówienia Z</w:t>
      </w:r>
      <w:r>
        <w:rPr>
          <w:color w:val="000000"/>
        </w:rPr>
        <w:t>amawiający może przedłużyć termin składania ofert.</w:t>
      </w:r>
    </w:p>
    <w:p w14:paraId="48982437" w14:textId="77777777" w:rsidR="00F17EEE" w:rsidRDefault="00651892" w:rsidP="00B62A4C">
      <w:pPr>
        <w:pStyle w:val="Akapitzlist"/>
        <w:numPr>
          <w:ilvl w:val="0"/>
          <w:numId w:val="97"/>
        </w:numPr>
        <w:tabs>
          <w:tab w:val="left" w:pos="1134"/>
        </w:tabs>
        <w:spacing w:after="0" w:line="240" w:lineRule="auto"/>
        <w:ind w:left="567" w:hanging="567"/>
        <w:jc w:val="both"/>
      </w:pPr>
      <w:r>
        <w:rPr>
          <w:color w:val="000000"/>
        </w:rPr>
        <w:t>W przypadku wniesienia odwołania po upływie terminu składania ofert bieg terminu związania ofertą ulega zawieszeniu do czasu ogłoszenia przez Krajową Izbę Odwoławczą orzeczenia.</w:t>
      </w:r>
    </w:p>
    <w:p w14:paraId="0FB23663" w14:textId="77777777" w:rsidR="00F17EEE" w:rsidRDefault="00651892" w:rsidP="00B62A4C">
      <w:pPr>
        <w:pStyle w:val="Akapitzlist"/>
        <w:numPr>
          <w:ilvl w:val="0"/>
          <w:numId w:val="97"/>
        </w:numPr>
        <w:tabs>
          <w:tab w:val="left" w:pos="1134"/>
        </w:tabs>
        <w:spacing w:after="0" w:line="240" w:lineRule="auto"/>
        <w:ind w:left="567" w:hanging="567"/>
        <w:jc w:val="both"/>
      </w:pPr>
      <w:r>
        <w:rPr>
          <w:color w:val="000000"/>
        </w:rPr>
        <w:t>Jeżeli koniec terminu do wykonania czynności przypada na sobotę lub dzień ustawowo wolny od pracy, termin upływa dnia następnego po dniu lub dniach wolnych od pracy</w:t>
      </w:r>
    </w:p>
    <w:p w14:paraId="42DD36BA" w14:textId="68F2D969" w:rsidR="00F17EEE" w:rsidRDefault="00376A43" w:rsidP="00B62A4C">
      <w:pPr>
        <w:pStyle w:val="Akapitzlist"/>
        <w:numPr>
          <w:ilvl w:val="0"/>
          <w:numId w:val="97"/>
        </w:numPr>
        <w:tabs>
          <w:tab w:val="left" w:pos="1134"/>
        </w:tabs>
        <w:spacing w:after="0" w:line="240" w:lineRule="auto"/>
        <w:ind w:left="567" w:hanging="567"/>
        <w:jc w:val="both"/>
      </w:pPr>
      <w:r>
        <w:rPr>
          <w:color w:val="000000"/>
        </w:rPr>
        <w:t>Kopię odwołania Z</w:t>
      </w:r>
      <w:r w:rsidR="00651892">
        <w:rPr>
          <w:color w:val="000000"/>
        </w:rPr>
        <w:t>amawiający:</w:t>
      </w:r>
    </w:p>
    <w:p w14:paraId="3B895157" w14:textId="4104942C" w:rsidR="00F17EEE" w:rsidRDefault="00376A43" w:rsidP="00B64246">
      <w:pPr>
        <w:pStyle w:val="Standard"/>
        <w:numPr>
          <w:ilvl w:val="0"/>
          <w:numId w:val="184"/>
        </w:numPr>
        <w:tabs>
          <w:tab w:val="left" w:pos="1134"/>
          <w:tab w:val="left" w:pos="1701"/>
        </w:tabs>
        <w:spacing w:after="0" w:line="240" w:lineRule="auto"/>
        <w:ind w:left="567" w:firstLine="0"/>
        <w:jc w:val="both"/>
      </w:pPr>
      <w:r>
        <w:rPr>
          <w:color w:val="000000"/>
        </w:rPr>
        <w:t>przekaże niezwłocznie innym W</w:t>
      </w:r>
      <w:r w:rsidR="00651892">
        <w:rPr>
          <w:color w:val="000000"/>
        </w:rPr>
        <w:t>ykonawcom uczestniczącym w postępowaniu o udzielenie zamówienia,</w:t>
      </w:r>
    </w:p>
    <w:p w14:paraId="1E02534B" w14:textId="4B63AAD1" w:rsidR="00F17EEE" w:rsidRDefault="00651892" w:rsidP="00B62A4C">
      <w:pPr>
        <w:pStyle w:val="Standard"/>
        <w:numPr>
          <w:ilvl w:val="0"/>
          <w:numId w:val="46"/>
        </w:numPr>
        <w:tabs>
          <w:tab w:val="left" w:pos="1134"/>
          <w:tab w:val="left" w:pos="1701"/>
        </w:tabs>
        <w:spacing w:after="0" w:line="240" w:lineRule="auto"/>
        <w:ind w:left="567" w:firstLine="0"/>
        <w:jc w:val="both"/>
      </w:pPr>
      <w:r>
        <w:rPr>
          <w:color w:val="000000"/>
        </w:rPr>
        <w:t>zamieści również na stronie internetowej, jeżeli odwołanie dotyczy treści ogłoszenia o zamówieniu lub postanowień specyfikacji istotnych</w:t>
      </w:r>
      <w:r w:rsidR="008A45C4">
        <w:rPr>
          <w:color w:val="000000"/>
        </w:rPr>
        <w:t xml:space="preserve"> warunków zamówienia, wzywając W</w:t>
      </w:r>
      <w:r>
        <w:rPr>
          <w:color w:val="000000"/>
        </w:rPr>
        <w:t>ykonawców do przystąpienia do postępowania odwoławczego.</w:t>
      </w:r>
    </w:p>
    <w:p w14:paraId="5A42322C" w14:textId="77777777" w:rsidR="00F17EEE" w:rsidRDefault="00651892" w:rsidP="00B64246">
      <w:pPr>
        <w:pStyle w:val="Akapitzlist"/>
        <w:numPr>
          <w:ilvl w:val="0"/>
          <w:numId w:val="185"/>
        </w:numPr>
        <w:tabs>
          <w:tab w:val="left" w:pos="1134"/>
        </w:tabs>
        <w:spacing w:after="0" w:line="240" w:lineRule="auto"/>
        <w:ind w:left="567" w:hanging="567"/>
        <w:jc w:val="both"/>
      </w:pPr>
      <w:r>
        <w:rPr>
          <w:color w:val="000000"/>
        </w:rPr>
        <w:t>Odwołanie podlegać będzie rozpoznaniu przez Krajową Izbę Odwoławczą, jeżeli nie zawiera braków formalnych oraz uiszczono wpis od odwołania.</w:t>
      </w:r>
    </w:p>
    <w:p w14:paraId="388B983A" w14:textId="77777777" w:rsidR="00F17EEE" w:rsidRDefault="00651892" w:rsidP="00B62A4C">
      <w:pPr>
        <w:pStyle w:val="Akapitzlist"/>
        <w:numPr>
          <w:ilvl w:val="0"/>
          <w:numId w:val="98"/>
        </w:numPr>
        <w:tabs>
          <w:tab w:val="left" w:pos="1134"/>
        </w:tabs>
        <w:spacing w:after="0" w:line="240" w:lineRule="auto"/>
        <w:ind w:left="567" w:hanging="567"/>
        <w:jc w:val="both"/>
      </w:pPr>
      <w:r>
        <w:rPr>
          <w:color w:val="000000"/>
        </w:rPr>
        <w:lastRenderedPageBreak/>
        <w:t>Na orzeczenie Krajowej Izby Odwoławczej stronom oraz uczestnikom postępowania odwoławczego przysługuje skarga do Sądu.</w:t>
      </w:r>
    </w:p>
    <w:p w14:paraId="5E5BC588" w14:textId="77777777" w:rsidR="00F17EEE" w:rsidRDefault="00651892" w:rsidP="00B62A4C">
      <w:pPr>
        <w:pStyle w:val="Akapitzlist"/>
        <w:numPr>
          <w:ilvl w:val="0"/>
          <w:numId w:val="98"/>
        </w:numPr>
        <w:tabs>
          <w:tab w:val="left" w:pos="1134"/>
        </w:tabs>
        <w:spacing w:after="0" w:line="240" w:lineRule="auto"/>
        <w:ind w:left="567" w:hanging="567"/>
        <w:jc w:val="both"/>
      </w:pPr>
      <w:r>
        <w:rPr>
          <w:color w:val="000000"/>
        </w:rPr>
        <w:t>Pozostałe informacje dotyczące środków ochrony prawnej znajdują się w Dziale VI. "Środki ochrony prawnej", art. od 179 do 198 Ustawy Pzp.</w:t>
      </w:r>
    </w:p>
    <w:p w14:paraId="01B5D1CB" w14:textId="77777777" w:rsidR="00F17EEE" w:rsidRDefault="00F17EEE">
      <w:pPr>
        <w:pStyle w:val="Standard"/>
        <w:spacing w:after="0"/>
        <w:jc w:val="both"/>
        <w:rPr>
          <w:color w:val="000000"/>
        </w:rPr>
      </w:pPr>
    </w:p>
    <w:p w14:paraId="373E14FD" w14:textId="37EF3A7C" w:rsidR="00F17EEE" w:rsidRDefault="00DD47A8">
      <w:pPr>
        <w:pStyle w:val="Standard"/>
        <w:spacing w:after="0"/>
      </w:pPr>
      <w:r>
        <w:rPr>
          <w:b/>
          <w:color w:val="000000"/>
        </w:rPr>
        <w:t>XXV</w:t>
      </w:r>
      <w:r w:rsidR="00651892">
        <w:rPr>
          <w:b/>
          <w:color w:val="000000"/>
        </w:rPr>
        <w:t>.    POSTANOWIENIA KOŃCOWE</w:t>
      </w:r>
    </w:p>
    <w:p w14:paraId="63B80940" w14:textId="77777777" w:rsidR="00F17EEE" w:rsidRDefault="00F17EEE" w:rsidP="00B62A4C">
      <w:pPr>
        <w:pStyle w:val="Standard"/>
        <w:spacing w:after="0" w:line="240" w:lineRule="auto"/>
        <w:jc w:val="both"/>
        <w:rPr>
          <w:color w:val="000000"/>
        </w:rPr>
      </w:pPr>
    </w:p>
    <w:p w14:paraId="2647B6D7" w14:textId="77777777" w:rsidR="00162D33" w:rsidRDefault="00651892" w:rsidP="00B64246">
      <w:pPr>
        <w:pStyle w:val="Punkt063"/>
        <w:numPr>
          <w:ilvl w:val="0"/>
          <w:numId w:val="186"/>
        </w:numPr>
        <w:tabs>
          <w:tab w:val="clear" w:pos="714"/>
          <w:tab w:val="left" w:pos="1134"/>
        </w:tabs>
        <w:spacing w:after="0" w:line="240" w:lineRule="auto"/>
        <w:ind w:left="567" w:hanging="567"/>
      </w:pPr>
      <w: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283E20BC" w14:textId="52049B99" w:rsidR="00162D33" w:rsidRDefault="00651892" w:rsidP="00B64246">
      <w:pPr>
        <w:pStyle w:val="Punkt063"/>
        <w:numPr>
          <w:ilvl w:val="0"/>
          <w:numId w:val="186"/>
        </w:numPr>
        <w:tabs>
          <w:tab w:val="clear" w:pos="714"/>
          <w:tab w:val="left" w:pos="1134"/>
        </w:tabs>
        <w:spacing w:after="0" w:line="240" w:lineRule="auto"/>
        <w:ind w:left="567" w:hanging="567"/>
      </w:pPr>
      <w:r>
        <w:t>Załącznikami do protokołu postępowania są w szczególności: oferty, opinie biegłych, oświadczenia, zawiadomienia, wnioski, inne dokumen</w:t>
      </w:r>
      <w:r w:rsidR="00376A43">
        <w:t>ty i informacje składane przez Z</w:t>
      </w:r>
      <w:r w:rsidR="008A45C4">
        <w:t>amawiającego i W</w:t>
      </w:r>
      <w:r>
        <w:t>ykonawców oraz umowa w sprawie zamówienia publicznego.</w:t>
      </w:r>
    </w:p>
    <w:p w14:paraId="727AA2D6" w14:textId="77777777" w:rsidR="00F17EEE" w:rsidRDefault="00651892" w:rsidP="00B64246">
      <w:pPr>
        <w:pStyle w:val="Punkt063"/>
        <w:numPr>
          <w:ilvl w:val="0"/>
          <w:numId w:val="186"/>
        </w:numPr>
        <w:tabs>
          <w:tab w:val="clear" w:pos="714"/>
          <w:tab w:val="left" w:pos="1134"/>
        </w:tabs>
        <w:spacing w:after="0" w:line="240" w:lineRule="auto"/>
        <w:ind w:left="567" w:hanging="567"/>
      </w:pPr>
      <w:r>
        <w:t>Udostępnienie dokumentów odbywać się będzie wg poniższych zasad:</w:t>
      </w:r>
    </w:p>
    <w:p w14:paraId="65C5E413" w14:textId="16FAB323" w:rsidR="00F17EEE" w:rsidRPr="00162D33" w:rsidRDefault="00376A43" w:rsidP="00B64246">
      <w:pPr>
        <w:pStyle w:val="PPunkt127"/>
        <w:numPr>
          <w:ilvl w:val="0"/>
          <w:numId w:val="228"/>
        </w:numPr>
      </w:pPr>
      <w:r>
        <w:t>Z</w:t>
      </w:r>
      <w:r w:rsidR="00651892" w:rsidRPr="00162D33">
        <w:t>amawiający udostępnia wskazane dokumenty na wniosek,</w:t>
      </w:r>
    </w:p>
    <w:p w14:paraId="73CBA250" w14:textId="77777777" w:rsidR="00F17EEE" w:rsidRPr="00162D33" w:rsidRDefault="00651892" w:rsidP="00B64246">
      <w:pPr>
        <w:pStyle w:val="PPunkt127"/>
        <w:numPr>
          <w:ilvl w:val="0"/>
          <w:numId w:val="228"/>
        </w:numPr>
      </w:pPr>
      <w:r w:rsidRPr="00162D33">
        <w:t>przekazanie protokołu lub załączników następuje przy użyciu środków komunikacji   elektronicznej.</w:t>
      </w:r>
    </w:p>
    <w:p w14:paraId="661EC91A" w14:textId="0DF95378" w:rsidR="00F17EEE" w:rsidRPr="00162D33" w:rsidRDefault="00651892" w:rsidP="00B64246">
      <w:pPr>
        <w:pStyle w:val="Punkt063"/>
        <w:numPr>
          <w:ilvl w:val="0"/>
          <w:numId w:val="228"/>
        </w:numPr>
        <w:tabs>
          <w:tab w:val="clear" w:pos="714"/>
          <w:tab w:val="left" w:pos="1134"/>
        </w:tabs>
        <w:spacing w:after="0" w:line="240" w:lineRule="auto"/>
        <w:ind w:left="1134" w:hanging="567"/>
      </w:pPr>
      <w:r w:rsidRPr="00162D33">
        <w:t>W przypadku protokołu lub załączników sporządzonych w postaci papierowej, jeżeli z przyczyn technicznych znacząco utrudnione jest udostępnienie tych dokumentów przy użyciu środków komunikacji elektronicznej, w szczególności z uwagi na ilość żądanyc</w:t>
      </w:r>
      <w:r w:rsidR="00376A43">
        <w:t>h do udostępnienia dokumentów, Z</w:t>
      </w:r>
      <w:r w:rsidRPr="00162D33">
        <w:t>amawiający wskaże inny sposób, w jaki mogą być one udostępnione.</w:t>
      </w:r>
    </w:p>
    <w:p w14:paraId="4615D5F8" w14:textId="77777777" w:rsidR="00162D33" w:rsidRPr="00162D33" w:rsidRDefault="00651892" w:rsidP="00B64246">
      <w:pPr>
        <w:pStyle w:val="Punkt063"/>
        <w:numPr>
          <w:ilvl w:val="0"/>
          <w:numId w:val="229"/>
        </w:numPr>
        <w:tabs>
          <w:tab w:val="clear" w:pos="714"/>
          <w:tab w:val="left" w:pos="567"/>
        </w:tabs>
        <w:spacing w:after="0" w:line="240" w:lineRule="auto"/>
        <w:ind w:left="567" w:hanging="567"/>
      </w:pPr>
      <w:r>
        <w:rPr>
          <w:color w:val="000000"/>
        </w:rPr>
        <w:t>W sprawach nieuregulowanych zastosowanie mają przepisy Ustawy Prawo zamówień publicznych oraz Rozporządzenia Ministra Rozwoju z dnia 26 lipca 2016 r. w sprawie protokołu postępowania o udzielenie zamówienia publicznego (Dz. U. z 2016 poz. 1128).</w:t>
      </w:r>
    </w:p>
    <w:p w14:paraId="4EBE57AB" w14:textId="77777777" w:rsidR="00F17EEE" w:rsidRDefault="00651892" w:rsidP="00B64246">
      <w:pPr>
        <w:pStyle w:val="Punkt063"/>
        <w:numPr>
          <w:ilvl w:val="0"/>
          <w:numId w:val="229"/>
        </w:numPr>
        <w:tabs>
          <w:tab w:val="clear" w:pos="714"/>
          <w:tab w:val="left" w:pos="567"/>
        </w:tabs>
        <w:spacing w:after="0" w:line="240" w:lineRule="auto"/>
        <w:ind w:left="567" w:hanging="567"/>
      </w:pPr>
      <w:r w:rsidRPr="00162D33">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7362D62" w14:textId="77777777" w:rsidR="00F17EEE" w:rsidRDefault="00651892" w:rsidP="00B64246">
      <w:pPr>
        <w:pStyle w:val="Standard"/>
        <w:numPr>
          <w:ilvl w:val="0"/>
          <w:numId w:val="187"/>
        </w:numPr>
        <w:tabs>
          <w:tab w:val="left" w:pos="2268"/>
        </w:tabs>
        <w:spacing w:after="0" w:line="240" w:lineRule="auto"/>
        <w:ind w:left="1134" w:hanging="567"/>
        <w:jc w:val="both"/>
      </w:pPr>
      <w:r>
        <w:rPr>
          <w:color w:val="000000"/>
        </w:rP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747808E0" w14:textId="77777777" w:rsidR="00F17EEE" w:rsidRDefault="00651892" w:rsidP="00B62A4C">
      <w:pPr>
        <w:pStyle w:val="Standard"/>
        <w:numPr>
          <w:ilvl w:val="0"/>
          <w:numId w:val="47"/>
        </w:numPr>
        <w:tabs>
          <w:tab w:val="left" w:pos="2268"/>
        </w:tabs>
        <w:spacing w:after="0" w:line="240" w:lineRule="auto"/>
        <w:ind w:left="1134" w:hanging="567"/>
        <w:jc w:val="both"/>
      </w:pPr>
      <w:r>
        <w:rPr>
          <w:color w:val="000000"/>
        </w:rPr>
        <w:t xml:space="preserve">inspektorem ochrony danych osobowych w Muzeum Narodowym w Szczecinie jest Pan: Michał Dłużak, </w:t>
      </w:r>
      <w:hyperlink r:id="rId17" w:history="1">
        <w:r>
          <w:rPr>
            <w:color w:val="000000"/>
            <w:u w:val="single"/>
          </w:rPr>
          <w:t>m.dluzak@muzeum.szczecin.pl</w:t>
        </w:r>
      </w:hyperlink>
      <w:r>
        <w:rPr>
          <w:color w:val="000000"/>
        </w:rPr>
        <w:t>;</w:t>
      </w:r>
    </w:p>
    <w:p w14:paraId="3BF97861" w14:textId="77777777" w:rsidR="00F17EEE" w:rsidRDefault="00651892" w:rsidP="00B62A4C">
      <w:pPr>
        <w:pStyle w:val="Standard"/>
        <w:numPr>
          <w:ilvl w:val="0"/>
          <w:numId w:val="47"/>
        </w:numPr>
        <w:tabs>
          <w:tab w:val="left" w:pos="2268"/>
        </w:tabs>
        <w:spacing w:after="0" w:line="240" w:lineRule="auto"/>
        <w:ind w:left="1134" w:hanging="567"/>
        <w:jc w:val="both"/>
      </w:pPr>
      <w:r>
        <w:rPr>
          <w:color w:val="000000"/>
        </w:rPr>
        <w:t>Pani/Pana dane osobowe przetwarzane będą na podstawie art. 6 ust. 1 lit. c RODO w celu związanym z postępowaniem o udzielenie zamówienia publicznego prowadzonym w trybie przetargu nieograniczonego.</w:t>
      </w:r>
    </w:p>
    <w:p w14:paraId="6C8BF694" w14:textId="77777777" w:rsidR="00F17EEE" w:rsidRDefault="00651892" w:rsidP="00B62A4C">
      <w:pPr>
        <w:pStyle w:val="Standard"/>
        <w:numPr>
          <w:ilvl w:val="0"/>
          <w:numId w:val="47"/>
        </w:numPr>
        <w:tabs>
          <w:tab w:val="left" w:pos="2268"/>
        </w:tabs>
        <w:spacing w:after="0" w:line="240" w:lineRule="auto"/>
        <w:ind w:left="1134" w:hanging="567"/>
        <w:jc w:val="both"/>
      </w:pPr>
      <w:r>
        <w:rPr>
          <w:color w:val="000000"/>
        </w:rPr>
        <w:t xml:space="preserve">odbiorcami Pani/Pana danych osobowych będą osoby lub podmioty, którym udostępniona zostanie dokumentacja postępowania w oparciu o art. 8 oraz art. 96 ust. 3 ustawy z dnia 29 stycznia 2004 r. – Prawo zamówień publicznych (Dz. U. z 2019 r. poz. 1843 t. j. ), dalej „Ustawa Pzp”.  </w:t>
      </w:r>
    </w:p>
    <w:p w14:paraId="507F87B2" w14:textId="77777777" w:rsidR="00F17EEE" w:rsidRDefault="00651892" w:rsidP="00B62A4C">
      <w:pPr>
        <w:pStyle w:val="Standard"/>
        <w:numPr>
          <w:ilvl w:val="0"/>
          <w:numId w:val="47"/>
        </w:numPr>
        <w:tabs>
          <w:tab w:val="left" w:pos="2268"/>
        </w:tabs>
        <w:spacing w:after="0" w:line="240" w:lineRule="auto"/>
        <w:ind w:left="1134" w:hanging="567"/>
        <w:jc w:val="both"/>
      </w:pPr>
      <w:r>
        <w:rPr>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785A249" w14:textId="77777777" w:rsidR="00F17EEE" w:rsidRDefault="00651892" w:rsidP="00B62A4C">
      <w:pPr>
        <w:pStyle w:val="Standard"/>
        <w:numPr>
          <w:ilvl w:val="0"/>
          <w:numId w:val="47"/>
        </w:numPr>
        <w:tabs>
          <w:tab w:val="left" w:pos="2268"/>
        </w:tabs>
        <w:spacing w:after="0" w:line="240" w:lineRule="auto"/>
        <w:ind w:left="1134" w:hanging="567"/>
        <w:jc w:val="both"/>
      </w:pPr>
      <w:r>
        <w:rPr>
          <w:color w:val="000000"/>
        </w:rPr>
        <w:t xml:space="preserve">obowiązek podania przez Panią/Pana danych osobowych bezpośrednio Pani/Pana dotyczących jest wymogiem ustawowym określonym w przepisach Ustawy Pzp, </w:t>
      </w:r>
      <w:r>
        <w:rPr>
          <w:color w:val="000000"/>
        </w:rPr>
        <w:lastRenderedPageBreak/>
        <w:t xml:space="preserve">związanym z udziałem w postępowaniu o udzielenie zamówienia publicznego; konsekwencje niepodania określonych danych wynikają z Ustawy Pzp.   </w:t>
      </w:r>
    </w:p>
    <w:p w14:paraId="6CAFB690" w14:textId="77777777" w:rsidR="00F17EEE" w:rsidRDefault="00651892" w:rsidP="00B62A4C">
      <w:pPr>
        <w:pStyle w:val="Standard"/>
        <w:numPr>
          <w:ilvl w:val="0"/>
          <w:numId w:val="47"/>
        </w:numPr>
        <w:tabs>
          <w:tab w:val="left" w:pos="2268"/>
        </w:tabs>
        <w:spacing w:after="0" w:line="240" w:lineRule="auto"/>
        <w:ind w:left="1134" w:hanging="567"/>
        <w:jc w:val="both"/>
      </w:pPr>
      <w:r>
        <w:rPr>
          <w:color w:val="000000"/>
        </w:rPr>
        <w:t>w odniesieniu do Pani/Pana danych osobowych decyzje nie będą podejmowane w sposób zautomatyzowany, stosowanie do art. 22 RODO posiada Pani/Pan na podstawie art. 15 RODO prawo dostępu do danych osobowych Pani/Pana dotyczących;</w:t>
      </w:r>
    </w:p>
    <w:p w14:paraId="2BFBAFAB" w14:textId="77777777" w:rsidR="00F17EEE" w:rsidRDefault="00651892" w:rsidP="00B64246">
      <w:pPr>
        <w:pStyle w:val="Standard"/>
        <w:numPr>
          <w:ilvl w:val="0"/>
          <w:numId w:val="188"/>
        </w:numPr>
        <w:tabs>
          <w:tab w:val="left" w:pos="2058"/>
        </w:tabs>
        <w:spacing w:after="0" w:line="240" w:lineRule="auto"/>
        <w:ind w:left="1701" w:hanging="567"/>
        <w:jc w:val="both"/>
      </w:pPr>
      <w:r>
        <w:rPr>
          <w:color w:val="000000"/>
        </w:rPr>
        <w:t>na podstawie art. 16 RODO prawo do sprostowania Pani/Pana danych osobowych.</w:t>
      </w:r>
    </w:p>
    <w:p w14:paraId="718F089D" w14:textId="77777777" w:rsidR="00F17EEE" w:rsidRDefault="00651892" w:rsidP="00B62A4C">
      <w:pPr>
        <w:pStyle w:val="Standard"/>
        <w:numPr>
          <w:ilvl w:val="0"/>
          <w:numId w:val="48"/>
        </w:numPr>
        <w:tabs>
          <w:tab w:val="left" w:pos="2058"/>
        </w:tabs>
        <w:spacing w:after="0" w:line="240" w:lineRule="auto"/>
        <w:ind w:left="1701" w:hanging="567"/>
        <w:jc w:val="both"/>
      </w:pPr>
      <w:r>
        <w:rPr>
          <w:color w:val="000000"/>
        </w:rPr>
        <w:t>na podstawie art. 18 RODO prawo żądania od administratora ograniczenia przetwarzania danych osobowych z zastrzeżeniem przypadków, o których mowa w art. 18 ust. 2 RODO,</w:t>
      </w:r>
    </w:p>
    <w:p w14:paraId="174A528B" w14:textId="77777777" w:rsidR="00F17EEE" w:rsidRDefault="00651892" w:rsidP="00B62A4C">
      <w:pPr>
        <w:pStyle w:val="Standard"/>
        <w:numPr>
          <w:ilvl w:val="0"/>
          <w:numId w:val="48"/>
        </w:numPr>
        <w:spacing w:after="0" w:line="240" w:lineRule="auto"/>
        <w:ind w:left="1701" w:hanging="567"/>
        <w:jc w:val="both"/>
      </w:pPr>
      <w:r>
        <w:rPr>
          <w:color w:val="000000"/>
        </w:rPr>
        <w:t>prawo do wniesienia skargi do Prezesa Urzędu Ochrony Danych Osobowych, gdy uzna Pani/Pan, że przetwarzanie danych osobowych Pani/Pana dotyczących narusza przepisy RODO,</w:t>
      </w:r>
    </w:p>
    <w:p w14:paraId="194D5A5E" w14:textId="77777777" w:rsidR="00F17EEE" w:rsidRDefault="00651892" w:rsidP="00B64246">
      <w:pPr>
        <w:pStyle w:val="Akapitzlist"/>
        <w:numPr>
          <w:ilvl w:val="0"/>
          <w:numId w:val="189"/>
        </w:numPr>
        <w:tabs>
          <w:tab w:val="left" w:pos="2268"/>
        </w:tabs>
        <w:spacing w:after="0" w:line="240" w:lineRule="auto"/>
        <w:ind w:left="1134" w:hanging="567"/>
        <w:jc w:val="both"/>
      </w:pPr>
      <w:r>
        <w:rPr>
          <w:color w:val="000000"/>
        </w:rPr>
        <w:t>nie przysługuje Pani/Panu:</w:t>
      </w:r>
    </w:p>
    <w:p w14:paraId="479080A5" w14:textId="77777777" w:rsidR="00F17EEE" w:rsidRDefault="00651892" w:rsidP="00B62A4C">
      <w:pPr>
        <w:pStyle w:val="Standard"/>
        <w:numPr>
          <w:ilvl w:val="1"/>
          <w:numId w:val="49"/>
        </w:numPr>
        <w:tabs>
          <w:tab w:val="left" w:pos="2058"/>
        </w:tabs>
        <w:spacing w:after="0" w:line="240" w:lineRule="auto"/>
        <w:ind w:left="1701" w:hanging="567"/>
        <w:jc w:val="both"/>
      </w:pPr>
      <w:r>
        <w:rPr>
          <w:color w:val="000000"/>
        </w:rPr>
        <w:t>w związku z art. 17 ust. 3 lit. b, d lub e RODO prawo do usunięcia danych osobowych, prawo do przenoszenia danych osobowych, o którym mowa w art. 20 RODO;</w:t>
      </w:r>
    </w:p>
    <w:p w14:paraId="0DA41223" w14:textId="77777777" w:rsidR="00F17EEE" w:rsidRDefault="00651892" w:rsidP="00B62A4C">
      <w:pPr>
        <w:pStyle w:val="Standard"/>
        <w:numPr>
          <w:ilvl w:val="1"/>
          <w:numId w:val="49"/>
        </w:numPr>
        <w:tabs>
          <w:tab w:val="left" w:pos="2058"/>
        </w:tabs>
        <w:spacing w:after="0" w:line="240" w:lineRule="auto"/>
        <w:ind w:left="1701" w:hanging="567"/>
        <w:jc w:val="both"/>
      </w:pPr>
      <w:r>
        <w:rPr>
          <w:color w:val="000000"/>
        </w:rPr>
        <w:t>na podstawie art. 21 RODO prawo sprzeciwu, wobec przetwarzania danych osobowych, gdyż podstawą prawną przetwarzania Pani/Pana danych osobowych jest art. 6 ust. 1 lit. c RODO.</w:t>
      </w:r>
    </w:p>
    <w:p w14:paraId="6A58742C" w14:textId="77777777" w:rsidR="00F17EEE" w:rsidRDefault="00F17EEE" w:rsidP="00B62A4C">
      <w:pPr>
        <w:pStyle w:val="Standard"/>
        <w:spacing w:after="0" w:line="240" w:lineRule="auto"/>
        <w:ind w:left="1701" w:hanging="567"/>
        <w:jc w:val="both"/>
        <w:rPr>
          <w:color w:val="000000"/>
        </w:rPr>
      </w:pPr>
    </w:p>
    <w:p w14:paraId="5E6DA34F" w14:textId="77777777" w:rsidR="00F17EEE" w:rsidRDefault="00F17EEE">
      <w:pPr>
        <w:pStyle w:val="Standard"/>
        <w:rPr>
          <w:b/>
          <w:color w:val="FF0000"/>
        </w:rPr>
      </w:pPr>
    </w:p>
    <w:p w14:paraId="2F1EFA0C" w14:textId="77777777" w:rsidR="00F17EEE" w:rsidRDefault="00F17EEE">
      <w:pPr>
        <w:pStyle w:val="Standard"/>
        <w:rPr>
          <w:b/>
          <w:color w:val="000000"/>
        </w:rPr>
      </w:pPr>
    </w:p>
    <w:p w14:paraId="526B6ADC" w14:textId="77777777" w:rsidR="00F17EEE" w:rsidRDefault="00651892">
      <w:pPr>
        <w:pStyle w:val="Standard"/>
        <w:pageBreakBefore/>
      </w:pPr>
      <w:r>
        <w:rPr>
          <w:b/>
          <w:color w:val="000000"/>
        </w:rPr>
        <w:lastRenderedPageBreak/>
        <w:t>Załącznik nr 1 – Opis przedmiotu zamówienia - OPZ</w:t>
      </w:r>
    </w:p>
    <w:p w14:paraId="7DEF6537" w14:textId="77777777" w:rsidR="00F17EEE" w:rsidRDefault="00F17EEE">
      <w:pPr>
        <w:pStyle w:val="Standard"/>
        <w:rPr>
          <w:color w:val="000000"/>
        </w:rPr>
      </w:pPr>
    </w:p>
    <w:p w14:paraId="640AF360" w14:textId="77777777" w:rsidR="00F17EEE" w:rsidRDefault="00651892">
      <w:pPr>
        <w:pStyle w:val="Standard"/>
        <w:spacing w:after="0"/>
        <w:jc w:val="center"/>
      </w:pPr>
      <w:r>
        <w:rPr>
          <w:b/>
          <w:color w:val="000000"/>
        </w:rPr>
        <w:t>OPIS PRZEDMIOTU ZAMÓWIENIA (OPZ)</w:t>
      </w:r>
    </w:p>
    <w:p w14:paraId="1327A895" w14:textId="77777777" w:rsidR="00F17EEE" w:rsidRDefault="00F17EEE">
      <w:pPr>
        <w:pStyle w:val="Standard"/>
        <w:spacing w:after="0"/>
        <w:rPr>
          <w:b/>
          <w:color w:val="000000"/>
        </w:rPr>
      </w:pPr>
    </w:p>
    <w:p w14:paraId="737B1585" w14:textId="77777777" w:rsidR="00F17EEE" w:rsidRDefault="00651892" w:rsidP="00B64246">
      <w:pPr>
        <w:pStyle w:val="Akapitzlist"/>
        <w:numPr>
          <w:ilvl w:val="0"/>
          <w:numId w:val="190"/>
        </w:numPr>
        <w:spacing w:after="120"/>
        <w:ind w:left="567" w:hanging="567"/>
        <w:jc w:val="both"/>
      </w:pPr>
      <w:r>
        <w:rPr>
          <w:color w:val="000000"/>
        </w:rPr>
        <w:t>Przedmiotem zamówienia:</w:t>
      </w:r>
    </w:p>
    <w:p w14:paraId="53F594C3" w14:textId="77777777" w:rsidR="00F17EEE" w:rsidRDefault="00651892">
      <w:pPr>
        <w:pStyle w:val="Tekst063"/>
        <w:tabs>
          <w:tab w:val="clear" w:pos="714"/>
          <w:tab w:val="left" w:pos="0"/>
        </w:tabs>
        <w:spacing w:after="0"/>
        <w:ind w:left="0" w:right="-102"/>
      </w:pPr>
      <w:r>
        <w:t xml:space="preserve">Przedmiotem niniejszego zamówienia jest dostawa mikropiaskarki z kompresorem i komorą piaskową – 1 szt. </w:t>
      </w:r>
      <w:r>
        <w:rPr>
          <w:color w:val="000000"/>
        </w:rPr>
        <w:t>do Działu Konserwacji Muzeum Narodowego w Szczecinie (Szczecin, Wały Chrobrego 3).</w:t>
      </w:r>
    </w:p>
    <w:p w14:paraId="0F58EA03" w14:textId="77777777" w:rsidR="00F17EEE" w:rsidRDefault="00F17EEE">
      <w:pPr>
        <w:pStyle w:val="Tekst063"/>
        <w:tabs>
          <w:tab w:val="clear" w:pos="714"/>
          <w:tab w:val="left" w:pos="0"/>
        </w:tabs>
        <w:spacing w:after="0"/>
        <w:ind w:left="0" w:right="-102"/>
        <w:rPr>
          <w:color w:val="000000"/>
        </w:rPr>
      </w:pPr>
    </w:p>
    <w:p w14:paraId="61164184" w14:textId="77777777" w:rsidR="00F17EEE" w:rsidRDefault="00651892" w:rsidP="00B64246">
      <w:pPr>
        <w:pStyle w:val="Tekst063"/>
        <w:numPr>
          <w:ilvl w:val="0"/>
          <w:numId w:val="191"/>
        </w:numPr>
        <w:tabs>
          <w:tab w:val="clear" w:pos="714"/>
          <w:tab w:val="left" w:pos="0"/>
        </w:tabs>
        <w:spacing w:after="0"/>
        <w:ind w:left="0" w:right="-102" w:firstLine="0"/>
      </w:pPr>
      <w:r>
        <w:rPr>
          <w:color w:val="000000"/>
        </w:rPr>
        <w:t>W ramach dostawy Wykonawca zapewni transport, załadunek, rozładunek, wniesienie, montaż, ustawienie w miejscu wskazanym przez Zamawiającego, podłączenie, uruchomienie sprzętu, oraz przekazanie następujących dokumentów:</w:t>
      </w:r>
    </w:p>
    <w:p w14:paraId="2DDC4949" w14:textId="77777777" w:rsidR="00F17EEE" w:rsidRDefault="00651892">
      <w:pPr>
        <w:pStyle w:val="Akapitzlist"/>
        <w:numPr>
          <w:ilvl w:val="1"/>
          <w:numId w:val="3"/>
        </w:numPr>
        <w:tabs>
          <w:tab w:val="left" w:pos="1134"/>
        </w:tabs>
        <w:ind w:left="567" w:firstLine="0"/>
        <w:jc w:val="both"/>
      </w:pPr>
      <w:r>
        <w:rPr>
          <w:color w:val="000000"/>
        </w:rPr>
        <w:t>dokumentów potwierdzających udzielenie gwarancji,</w:t>
      </w:r>
    </w:p>
    <w:p w14:paraId="76F4314F" w14:textId="77777777" w:rsidR="00F17EEE" w:rsidRDefault="00651892">
      <w:pPr>
        <w:pStyle w:val="Akapitzlist"/>
        <w:numPr>
          <w:ilvl w:val="1"/>
          <w:numId w:val="3"/>
        </w:numPr>
        <w:tabs>
          <w:tab w:val="left" w:pos="1134"/>
        </w:tabs>
        <w:ind w:left="567" w:firstLine="0"/>
        <w:jc w:val="both"/>
      </w:pPr>
      <w:r>
        <w:rPr>
          <w:color w:val="000000"/>
        </w:rPr>
        <w:t>instrukcji obsługi w języku polskim</w:t>
      </w:r>
    </w:p>
    <w:p w14:paraId="1114A1F5" w14:textId="77777777" w:rsidR="00F17EEE" w:rsidRDefault="00651892">
      <w:pPr>
        <w:pStyle w:val="Akapitzlist"/>
        <w:numPr>
          <w:ilvl w:val="1"/>
          <w:numId w:val="3"/>
        </w:numPr>
        <w:tabs>
          <w:tab w:val="left" w:pos="1134"/>
        </w:tabs>
        <w:ind w:left="567" w:firstLine="0"/>
        <w:jc w:val="both"/>
      </w:pPr>
      <w:r>
        <w:rPr>
          <w:color w:val="000000"/>
        </w:rPr>
        <w:t>certyfikaty CE</w:t>
      </w:r>
    </w:p>
    <w:p w14:paraId="5F95EA07" w14:textId="77777777" w:rsidR="00F17EEE" w:rsidRDefault="00651892">
      <w:pPr>
        <w:pStyle w:val="Akapitzlist"/>
        <w:numPr>
          <w:ilvl w:val="1"/>
          <w:numId w:val="3"/>
        </w:numPr>
        <w:tabs>
          <w:tab w:val="left" w:pos="1134"/>
        </w:tabs>
        <w:ind w:left="567" w:firstLine="0"/>
        <w:jc w:val="both"/>
      </w:pPr>
      <w:r>
        <w:rPr>
          <w:color w:val="000000"/>
        </w:rPr>
        <w:t>innych dokumentów zgodnie z wymaganiami SIWZ.</w:t>
      </w:r>
    </w:p>
    <w:p w14:paraId="153FE6F6" w14:textId="77777777" w:rsidR="00F17EEE" w:rsidRDefault="00651892" w:rsidP="00B64246">
      <w:pPr>
        <w:pStyle w:val="Akapitzlist"/>
        <w:numPr>
          <w:ilvl w:val="0"/>
          <w:numId w:val="192"/>
        </w:numPr>
        <w:ind w:left="567" w:hanging="567"/>
        <w:jc w:val="both"/>
      </w:pPr>
      <w:r>
        <w:rPr>
          <w:color w:val="000000"/>
        </w:rPr>
        <w:t>Urządzenia winny być:</w:t>
      </w:r>
    </w:p>
    <w:p w14:paraId="4F8C2BBB" w14:textId="77777777" w:rsidR="00F17EEE" w:rsidRPr="008A45C4" w:rsidRDefault="00651892" w:rsidP="00B64246">
      <w:pPr>
        <w:pStyle w:val="PPunkt127"/>
        <w:numPr>
          <w:ilvl w:val="0"/>
          <w:numId w:val="193"/>
        </w:numPr>
      </w:pPr>
      <w:r w:rsidRPr="008A45C4">
        <w:t>fabrycznie nowe, kompletne, gotowe do pracy oraz wyprodukowane nie wcześniej niż w 2018 r.</w:t>
      </w:r>
    </w:p>
    <w:p w14:paraId="4F767FE5" w14:textId="77777777" w:rsidR="00F17EEE" w:rsidRPr="008A45C4" w:rsidRDefault="00651892" w:rsidP="00E10073">
      <w:pPr>
        <w:pStyle w:val="PPunkt127"/>
        <w:numPr>
          <w:ilvl w:val="0"/>
          <w:numId w:val="105"/>
        </w:numPr>
      </w:pPr>
      <w:r w:rsidRPr="008A45C4">
        <w:t xml:space="preserve"> dostarczone Zamawiającemu w oryginalnych, fabrycznych opakowaniach, których przechowywanie przez Zamawiającego nie jest wymagane do zachowania udzielonej gwarancji;</w:t>
      </w:r>
    </w:p>
    <w:p w14:paraId="101561AA" w14:textId="77777777" w:rsidR="00F17EEE" w:rsidRPr="008A45C4" w:rsidRDefault="00651892" w:rsidP="00E10073">
      <w:pPr>
        <w:pStyle w:val="PPunkt127"/>
        <w:numPr>
          <w:ilvl w:val="0"/>
          <w:numId w:val="105"/>
        </w:numPr>
      </w:pPr>
      <w:r w:rsidRPr="008A45C4">
        <w:t>dopuszczone do obrotu i użytkowania na terenie UE, czego potwierdzeniem winna być deklaracja zgodności producenta, oraz oznakowanie CE,</w:t>
      </w:r>
    </w:p>
    <w:p w14:paraId="1F5078B2" w14:textId="77777777" w:rsidR="00F17EEE" w:rsidRPr="008A45C4" w:rsidRDefault="00651892" w:rsidP="00E10073">
      <w:pPr>
        <w:pStyle w:val="PPunkt127"/>
        <w:numPr>
          <w:ilvl w:val="0"/>
          <w:numId w:val="105"/>
        </w:numPr>
      </w:pPr>
      <w:r w:rsidRPr="008A45C4">
        <w:t>identyfikowalne poprzez unikalny numer seryjny lub w inny sposób przewidziany przez producenta,</w:t>
      </w:r>
    </w:p>
    <w:p w14:paraId="6D331882" w14:textId="77777777" w:rsidR="00F17EEE" w:rsidRPr="008A45C4" w:rsidRDefault="00651892" w:rsidP="00B64246">
      <w:pPr>
        <w:pStyle w:val="Akapitzlist"/>
        <w:numPr>
          <w:ilvl w:val="0"/>
          <w:numId w:val="194"/>
        </w:numPr>
        <w:spacing w:after="0" w:line="240" w:lineRule="auto"/>
        <w:ind w:left="567" w:hanging="567"/>
        <w:jc w:val="both"/>
      </w:pPr>
      <w:r w:rsidRPr="008A45C4">
        <w:t>Dodatkowe wymagania:</w:t>
      </w:r>
    </w:p>
    <w:p w14:paraId="5C4016E1" w14:textId="77777777" w:rsidR="00F17EEE" w:rsidRPr="008A45C4" w:rsidRDefault="00651892" w:rsidP="00B64246">
      <w:pPr>
        <w:pStyle w:val="PPunkt127"/>
        <w:numPr>
          <w:ilvl w:val="0"/>
          <w:numId w:val="195"/>
        </w:numPr>
      </w:pPr>
      <w:r w:rsidRPr="008A45C4">
        <w:t>Wykonawca po zainstalowaniu i uruchomieniu urządzeń zademonstruje ich  sprawność  według żądań Zamawiającego,</w:t>
      </w:r>
    </w:p>
    <w:p w14:paraId="21BAA60F" w14:textId="77777777" w:rsidR="00F17EEE" w:rsidRPr="008A45C4" w:rsidRDefault="00651892" w:rsidP="00E10073">
      <w:pPr>
        <w:pStyle w:val="PPunkt127"/>
        <w:numPr>
          <w:ilvl w:val="0"/>
          <w:numId w:val="107"/>
        </w:numPr>
      </w:pPr>
      <w:r w:rsidRPr="008A45C4">
        <w:t>Wykonawca przeprowadzi szkolenie w zakresie obsługi.</w:t>
      </w:r>
    </w:p>
    <w:p w14:paraId="10814BA5" w14:textId="224F122A" w:rsidR="00F17EEE" w:rsidRDefault="00651892">
      <w:pPr>
        <w:pStyle w:val="Punkt063"/>
        <w:numPr>
          <w:ilvl w:val="0"/>
          <w:numId w:val="108"/>
        </w:numPr>
        <w:tabs>
          <w:tab w:val="clear" w:pos="714"/>
          <w:tab w:val="left" w:pos="1134"/>
        </w:tabs>
        <w:ind w:left="567" w:hanging="567"/>
      </w:pPr>
      <w:r>
        <w:rPr>
          <w:color w:val="000000"/>
        </w:rPr>
        <w:t>Wymagany okres</w:t>
      </w:r>
      <w:r w:rsidR="00400ADF">
        <w:rPr>
          <w:color w:val="000000"/>
        </w:rPr>
        <w:t xml:space="preserve"> udzielonej gwarancji to min. 2 lata</w:t>
      </w:r>
      <w:r>
        <w:rPr>
          <w:color w:val="000000"/>
        </w:rPr>
        <w:t xml:space="preserve">. </w:t>
      </w:r>
      <w:r>
        <w:t xml:space="preserve">Szczegóły dotyczące warunków gwarancji i świadczeń  gwarancyjnych zawarte są we wzorze umowy </w:t>
      </w:r>
      <w:r>
        <w:rPr>
          <w:rFonts w:cs="Calibri"/>
          <w:b/>
        </w:rPr>
        <w:t>–</w:t>
      </w:r>
      <w:r>
        <w:rPr>
          <w:b/>
        </w:rPr>
        <w:t xml:space="preserve"> za</w:t>
      </w:r>
      <w:r>
        <w:rPr>
          <w:rFonts w:cs="Calibri"/>
          <w:b/>
        </w:rPr>
        <w:t>łą</w:t>
      </w:r>
      <w:r>
        <w:rPr>
          <w:b/>
        </w:rPr>
        <w:t>cznik nr 9.</w:t>
      </w:r>
      <w:r>
        <w:t xml:space="preserve">  </w:t>
      </w:r>
    </w:p>
    <w:p w14:paraId="1A64753A" w14:textId="77777777" w:rsidR="00F17EEE" w:rsidRDefault="00F17EEE" w:rsidP="00CF7AF9">
      <w:pPr>
        <w:pStyle w:val="Punkt063"/>
        <w:tabs>
          <w:tab w:val="clear" w:pos="714"/>
          <w:tab w:val="left" w:pos="1134"/>
        </w:tabs>
        <w:ind w:left="567"/>
      </w:pPr>
    </w:p>
    <w:p w14:paraId="1AF1F8F4" w14:textId="77777777" w:rsidR="00F17EEE" w:rsidRDefault="00F17EEE">
      <w:pPr>
        <w:pStyle w:val="Standard"/>
        <w:spacing w:after="0"/>
        <w:jc w:val="both"/>
        <w:rPr>
          <w:color w:val="000000"/>
        </w:rPr>
      </w:pPr>
    </w:p>
    <w:p w14:paraId="4FE87C09" w14:textId="77777777" w:rsidR="00F17EEE" w:rsidRDefault="00F17EEE">
      <w:pPr>
        <w:pStyle w:val="Standard"/>
        <w:spacing w:after="0"/>
        <w:jc w:val="both"/>
        <w:rPr>
          <w:color w:val="000000"/>
        </w:rPr>
      </w:pPr>
    </w:p>
    <w:p w14:paraId="24EB457B" w14:textId="77777777" w:rsidR="00F17EEE" w:rsidRDefault="00651892">
      <w:pPr>
        <w:pStyle w:val="Standard"/>
        <w:spacing w:after="0"/>
        <w:jc w:val="both"/>
        <w:rPr>
          <w:rFonts w:cs="Calibri"/>
          <w:color w:val="000000"/>
        </w:rPr>
      </w:pPr>
      <w:r>
        <w:rPr>
          <w:rFonts w:cs="Calibri"/>
          <w:noProof/>
          <w:color w:val="000000"/>
          <w:lang w:eastAsia="pl-PL"/>
        </w:rPr>
        <w:lastRenderedPageBreak/>
        <mc:AlternateContent>
          <mc:Choice Requires="wps">
            <w:drawing>
              <wp:anchor distT="0" distB="0" distL="114300" distR="114300" simplePos="0" relativeHeight="6" behindDoc="0" locked="0" layoutInCell="1" allowOverlap="1" wp14:anchorId="1019AE0B" wp14:editId="443685A8">
                <wp:simplePos x="0" y="0"/>
                <wp:positionH relativeFrom="margin">
                  <wp:posOffset>-48240</wp:posOffset>
                </wp:positionH>
                <wp:positionV relativeFrom="paragraph">
                  <wp:posOffset>110520</wp:posOffset>
                </wp:positionV>
                <wp:extent cx="14760" cy="0"/>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14760" cy="0"/>
                        </a:xfrm>
                        <a:prstGeom prst="rect">
                          <a:avLst/>
                        </a:prstGeom>
                        <a:ln>
                          <a:noFill/>
                          <a:prstDash/>
                        </a:ln>
                      </wps:spPr>
                      <wps:txbx>
                        <w:txbxContent>
                          <w:tbl>
                            <w:tblPr>
                              <w:tblW w:w="5000" w:type="pct"/>
                              <w:tblLayout w:type="fixed"/>
                              <w:tblCellMar>
                                <w:left w:w="10" w:type="dxa"/>
                                <w:right w:w="10" w:type="dxa"/>
                              </w:tblCellMar>
                              <w:tblLook w:val="0000" w:firstRow="0" w:lastRow="0" w:firstColumn="0" w:lastColumn="0" w:noHBand="0" w:noVBand="0"/>
                            </w:tblPr>
                            <w:tblGrid>
                              <w:gridCol w:w="2103"/>
                              <w:gridCol w:w="6959"/>
                            </w:tblGrid>
                            <w:tr w:rsidR="007B35BE" w14:paraId="71EF26BB" w14:textId="77777777">
                              <w:trPr>
                                <w:trHeight w:val="284"/>
                              </w:trPr>
                              <w:tc>
                                <w:tcPr>
                                  <w:tcW w:w="9072" w:type="dxa"/>
                                  <w:gridSpan w:val="2"/>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356B56D6" w14:textId="77777777" w:rsidR="007B35BE" w:rsidRDefault="007B35BE">
                                  <w:pPr>
                                    <w:pStyle w:val="Akapitzlist"/>
                                    <w:ind w:left="649"/>
                                    <w:jc w:val="center"/>
                                  </w:pPr>
                                  <w:r>
                                    <w:rPr>
                                      <w:rFonts w:cs="Calibri"/>
                                      <w:b/>
                                    </w:rPr>
                                    <w:t>Specyfikacja techniczna</w:t>
                                  </w:r>
                                </w:p>
                              </w:tc>
                            </w:tr>
                            <w:tr w:rsidR="007B35BE" w14:paraId="6D067C04" w14:textId="77777777">
                              <w:trPr>
                                <w:trHeight w:val="284"/>
                              </w:trPr>
                              <w:tc>
                                <w:tcPr>
                                  <w:tcW w:w="9072" w:type="dxa"/>
                                  <w:gridSpan w:val="2"/>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7EADCFB6" w14:textId="77777777" w:rsidR="007B35BE" w:rsidRDefault="007B35BE">
                                  <w:pPr>
                                    <w:pStyle w:val="Standard"/>
                                    <w:spacing w:after="0" w:line="240" w:lineRule="auto"/>
                                    <w:jc w:val="center"/>
                                  </w:pPr>
                                  <w:r>
                                    <w:rPr>
                                      <w:rFonts w:eastAsia="Times New Roman" w:cs="Calibri"/>
                                      <w:bCs/>
                                      <w:lang w:eastAsia="pl-PL"/>
                                    </w:rPr>
                                    <w:t>Mikropiaskarka z kompresorem i komorą piaskową – szt.1</w:t>
                                  </w:r>
                                </w:p>
                              </w:tc>
                            </w:tr>
                            <w:tr w:rsidR="007B35BE" w14:paraId="41B03B43" w14:textId="77777777">
                              <w:trPr>
                                <w:trHeight w:val="374"/>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2CD08BE2" w14:textId="77777777" w:rsidR="007B35BE" w:rsidRDefault="007B35BE">
                                  <w:pPr>
                                    <w:pStyle w:val="Standard"/>
                                    <w:spacing w:before="15" w:after="15"/>
                                    <w:jc w:val="center"/>
                                  </w:pPr>
                                  <w:r>
                                    <w:rPr>
                                      <w:rFonts w:cs="Calibri"/>
                                      <w:b/>
                                    </w:rPr>
                                    <w:t>Właściwości:</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bottom"/>
                                </w:tcPr>
                                <w:p w14:paraId="57931C44" w14:textId="77777777" w:rsidR="007B35BE" w:rsidRDefault="007B35BE">
                                  <w:pPr>
                                    <w:pStyle w:val="Standard"/>
                                    <w:ind w:left="-71"/>
                                    <w:jc w:val="center"/>
                                  </w:pPr>
                                  <w:r>
                                    <w:rPr>
                                      <w:rFonts w:cs="Calibri"/>
                                      <w:b/>
                                    </w:rPr>
                                    <w:t>Opis parametrów:</w:t>
                                  </w:r>
                                </w:p>
                              </w:tc>
                            </w:tr>
                            <w:tr w:rsidR="007B35BE" w14:paraId="1193A118" w14:textId="77777777">
                              <w:trPr>
                                <w:trHeight w:val="284"/>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20DE5C06" w14:textId="77777777" w:rsidR="007B35BE" w:rsidRDefault="007B35BE">
                                  <w:pPr>
                                    <w:pStyle w:val="Standard"/>
                                    <w:spacing w:before="15" w:after="15"/>
                                    <w:jc w:val="center"/>
                                  </w:pPr>
                                  <w:r>
                                    <w:rPr>
                                      <w:rFonts w:cs="Calibri"/>
                                    </w:rPr>
                                    <w:t>Przeznaczenie</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0D7D0E20" w14:textId="77777777" w:rsidR="007B35BE" w:rsidRDefault="007B35BE">
                                  <w:pPr>
                                    <w:pStyle w:val="Standard"/>
                                    <w:spacing w:after="0" w:line="240" w:lineRule="auto"/>
                                  </w:pPr>
                                  <w:r>
                                    <w:rPr>
                                      <w:rFonts w:cs="Calibri"/>
                                    </w:rPr>
                                    <w:t>Czyszczenie powierzchni  zabytkowych obiektów niepolichromowanych wykonanych z kamienia, metalu, ceramiki</w:t>
                                  </w:r>
                                </w:p>
                              </w:tc>
                            </w:tr>
                            <w:tr w:rsidR="007B35BE" w14:paraId="67DBD07F" w14:textId="77777777">
                              <w:trPr>
                                <w:trHeight w:val="284"/>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6797C36C" w14:textId="77777777" w:rsidR="007B35BE" w:rsidRDefault="007B35BE">
                                  <w:pPr>
                                    <w:pStyle w:val="Standard"/>
                                    <w:spacing w:before="15" w:after="15"/>
                                  </w:pPr>
                                  <w:r>
                                    <w:rPr>
                                      <w:rFonts w:cs="Calibri"/>
                                    </w:rPr>
                                    <w:t>Parametry</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4430FECB" w14:textId="5B5DDA96" w:rsidR="007B35BE" w:rsidRPr="00BB69F6" w:rsidRDefault="007B35BE" w:rsidP="00B64246">
                                  <w:pPr>
                                    <w:pStyle w:val="NormalnyWeb"/>
                                    <w:numPr>
                                      <w:ilvl w:val="0"/>
                                      <w:numId w:val="233"/>
                                    </w:numPr>
                                    <w:tabs>
                                      <w:tab w:val="clear" w:pos="720"/>
                                      <w:tab w:val="num" w:pos="232"/>
                                    </w:tabs>
                                    <w:spacing w:after="0"/>
                                    <w:ind w:hanging="720"/>
                                    <w:rPr>
                                      <w:rFonts w:asciiTheme="minorHAnsi" w:hAnsiTheme="minorHAnsi" w:cstheme="minorHAnsi"/>
                                      <w:sz w:val="22"/>
                                      <w:szCs w:val="22"/>
                                    </w:rPr>
                                  </w:pPr>
                                  <w:r w:rsidRPr="00BB69F6">
                                    <w:rPr>
                                      <w:rFonts w:asciiTheme="minorHAnsi" w:hAnsiTheme="minorHAnsi" w:cstheme="minorHAnsi"/>
                                      <w:sz w:val="22"/>
                                      <w:szCs w:val="22"/>
                                    </w:rPr>
                                    <w:t>Ciśnienia m</w:t>
                                  </w:r>
                                  <w:r>
                                    <w:rPr>
                                      <w:rFonts w:asciiTheme="minorHAnsi" w:hAnsiTheme="minorHAnsi" w:cstheme="minorHAnsi"/>
                                      <w:sz w:val="22"/>
                                      <w:szCs w:val="22"/>
                                    </w:rPr>
                                    <w:t>aksymalne nie mniej niż - 4 atm</w:t>
                                  </w:r>
                                </w:p>
                                <w:p w14:paraId="26AB958D" w14:textId="77777777" w:rsidR="007B35BE" w:rsidRDefault="007B35BE">
                                  <w:pPr>
                                    <w:pStyle w:val="Standard"/>
                                    <w:numPr>
                                      <w:ilvl w:val="0"/>
                                      <w:numId w:val="52"/>
                                    </w:numPr>
                                    <w:spacing w:after="0" w:line="240" w:lineRule="auto"/>
                                    <w:ind w:left="236" w:hanging="236"/>
                                  </w:pPr>
                                  <w:r>
                                    <w:t>Możliwość regulacji ciśnienia</w:t>
                                  </w:r>
                                </w:p>
                                <w:p w14:paraId="1F9519F7" w14:textId="77777777" w:rsidR="007B35BE" w:rsidRDefault="007B35BE">
                                  <w:pPr>
                                    <w:pStyle w:val="Standard"/>
                                    <w:numPr>
                                      <w:ilvl w:val="0"/>
                                      <w:numId w:val="52"/>
                                    </w:numPr>
                                    <w:spacing w:after="0" w:line="240" w:lineRule="auto"/>
                                    <w:ind w:left="236" w:hanging="236"/>
                                  </w:pPr>
                                  <w:r>
                                    <w:t>zasilanie: sprężone powietrze 230V/50 kH</w:t>
                                  </w:r>
                                </w:p>
                                <w:p w14:paraId="3611E71B" w14:textId="77777777" w:rsidR="007B35BE" w:rsidRDefault="007B35BE">
                                  <w:pPr>
                                    <w:pStyle w:val="Standard"/>
                                    <w:numPr>
                                      <w:ilvl w:val="0"/>
                                      <w:numId w:val="52"/>
                                    </w:numPr>
                                    <w:spacing w:after="0" w:line="240" w:lineRule="auto"/>
                                    <w:ind w:left="236" w:hanging="236"/>
                                  </w:pPr>
                                  <w:r>
                                    <w:t>waga do 10 kg</w:t>
                                  </w:r>
                                </w:p>
                              </w:tc>
                            </w:tr>
                            <w:tr w:rsidR="007B35BE" w14:paraId="0DDD028D" w14:textId="77777777">
                              <w:trPr>
                                <w:trHeight w:val="284"/>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76DA823B" w14:textId="77777777" w:rsidR="007B35BE" w:rsidRDefault="007B35BE">
                                  <w:pPr>
                                    <w:pStyle w:val="Standard"/>
                                    <w:spacing w:before="15" w:after="15"/>
                                  </w:pPr>
                                  <w:r>
                                    <w:rPr>
                                      <w:rFonts w:cs="Calibri"/>
                                      <w:bCs/>
                                    </w:rPr>
                                    <w:t>Opis konstrukcji</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37C3196E" w14:textId="77777777" w:rsidR="007B35BE" w:rsidRDefault="007B35BE">
                                  <w:pPr>
                                    <w:pStyle w:val="Standard"/>
                                    <w:numPr>
                                      <w:ilvl w:val="0"/>
                                      <w:numId w:val="52"/>
                                    </w:numPr>
                                    <w:spacing w:after="0" w:line="240" w:lineRule="auto"/>
                                    <w:ind w:left="236" w:hanging="236"/>
                                  </w:pPr>
                                  <w:r>
                                    <w:t>regulator ciśnienia z manometrem,</w:t>
                                  </w:r>
                                </w:p>
                                <w:p w14:paraId="52B35E83" w14:textId="77777777" w:rsidR="007B35BE" w:rsidRDefault="007B35BE">
                                  <w:pPr>
                                    <w:pStyle w:val="Standard"/>
                                    <w:numPr>
                                      <w:ilvl w:val="0"/>
                                      <w:numId w:val="52"/>
                                    </w:numPr>
                                    <w:spacing w:after="0" w:line="240" w:lineRule="auto"/>
                                    <w:ind w:left="236" w:hanging="236"/>
                                  </w:pPr>
                                  <w:r>
                                    <w:t>Zasobnik na ścierniwo z zaworem bezpieczeństwa,</w:t>
                                  </w:r>
                                </w:p>
                                <w:p w14:paraId="463DA15B" w14:textId="77777777" w:rsidR="007B35BE" w:rsidRDefault="007B35BE">
                                  <w:pPr>
                                    <w:pStyle w:val="Standard"/>
                                    <w:numPr>
                                      <w:ilvl w:val="0"/>
                                      <w:numId w:val="52"/>
                                    </w:numPr>
                                    <w:spacing w:after="0" w:line="240" w:lineRule="auto"/>
                                    <w:ind w:left="236" w:hanging="236"/>
                                  </w:pPr>
                                  <w:r>
                                    <w:t>Zabezpieczenie przed przegrzaniem urządzenia</w:t>
                                  </w:r>
                                </w:p>
                                <w:p w14:paraId="4563EAC3" w14:textId="77777777" w:rsidR="007B35BE" w:rsidRDefault="007B35BE">
                                  <w:pPr>
                                    <w:pStyle w:val="Standard"/>
                                    <w:numPr>
                                      <w:ilvl w:val="0"/>
                                      <w:numId w:val="52"/>
                                    </w:numPr>
                                    <w:spacing w:after="0" w:line="240" w:lineRule="auto"/>
                                    <w:ind w:left="236" w:hanging="236"/>
                                  </w:pPr>
                                  <w:r>
                                    <w:t>Urządzenie kompatybilne z komorą do piaskowania</w:t>
                                  </w:r>
                                </w:p>
                                <w:p w14:paraId="2532185A" w14:textId="77777777" w:rsidR="007B35BE" w:rsidRDefault="007B35BE">
                                  <w:pPr>
                                    <w:pStyle w:val="Standard"/>
                                    <w:numPr>
                                      <w:ilvl w:val="0"/>
                                      <w:numId w:val="52"/>
                                    </w:numPr>
                                    <w:spacing w:after="0" w:line="240" w:lineRule="auto"/>
                                    <w:ind w:left="236" w:hanging="236"/>
                                  </w:pPr>
                                  <w:r>
                                    <w:t>Akceptowane będzie urządzenie, w którym mikropiaskarka kompresor oraz komora do piaskowania stanowią jedno urządzenie</w:t>
                                  </w:r>
                                </w:p>
                              </w:tc>
                            </w:tr>
                            <w:tr w:rsidR="007B35BE" w14:paraId="2AB0C1DC" w14:textId="77777777">
                              <w:trPr>
                                <w:trHeight w:val="284"/>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72B78421" w14:textId="77777777" w:rsidR="007B35BE" w:rsidRDefault="007B35BE">
                                  <w:pPr>
                                    <w:pStyle w:val="Standard"/>
                                    <w:spacing w:before="15" w:after="15"/>
                                  </w:pPr>
                                  <w:r>
                                    <w:rPr>
                                      <w:rFonts w:cs="Calibri"/>
                                      <w:bCs/>
                                    </w:rPr>
                                    <w:t>Wyposażenie dodatkowe</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0554ECF0" w14:textId="77777777" w:rsidR="007B35BE" w:rsidRDefault="007B35BE" w:rsidP="00B64246">
                                  <w:pPr>
                                    <w:pStyle w:val="Standard"/>
                                    <w:numPr>
                                      <w:ilvl w:val="0"/>
                                      <w:numId w:val="196"/>
                                    </w:numPr>
                                    <w:spacing w:after="0" w:line="240" w:lineRule="auto"/>
                                    <w:ind w:left="236" w:hanging="236"/>
                                  </w:pPr>
                                  <w:r>
                                    <w:t>Min. 2 dysze o różnych wymiarach;</w:t>
                                  </w:r>
                                </w:p>
                                <w:p w14:paraId="26126BE9" w14:textId="77777777" w:rsidR="007B35BE" w:rsidRDefault="007B35BE">
                                  <w:pPr>
                                    <w:pStyle w:val="Standard"/>
                                    <w:spacing w:after="0" w:line="240" w:lineRule="auto"/>
                                    <w:ind w:left="236"/>
                                  </w:pPr>
                                  <w:r>
                                    <w:t>- zakres wymiarów Ø 0,5-0,8</w:t>
                                  </w:r>
                                </w:p>
                                <w:p w14:paraId="2BC29061" w14:textId="77777777" w:rsidR="007B35BE" w:rsidRDefault="007B35BE">
                                  <w:pPr>
                                    <w:pStyle w:val="Standard"/>
                                    <w:spacing w:after="0" w:line="240" w:lineRule="auto"/>
                                    <w:ind w:left="236"/>
                                  </w:pPr>
                                  <w:r>
                                    <w:t>- zakres wymiarów -  Ø 1-1,4 mm</w:t>
                                  </w:r>
                                </w:p>
                                <w:p w14:paraId="62299EB2" w14:textId="77777777" w:rsidR="007B35BE" w:rsidRDefault="007B35BE">
                                  <w:pPr>
                                    <w:pStyle w:val="Standard"/>
                                    <w:numPr>
                                      <w:ilvl w:val="0"/>
                                      <w:numId w:val="53"/>
                                    </w:numPr>
                                    <w:spacing w:after="0" w:line="240" w:lineRule="auto"/>
                                    <w:ind w:left="236" w:hanging="236"/>
                                  </w:pPr>
                                  <w:r>
                                    <w:t>osłona mocująca dyszę</w:t>
                                  </w:r>
                                </w:p>
                                <w:p w14:paraId="71B9FB1D" w14:textId="77777777" w:rsidR="007B35BE" w:rsidRDefault="007B35BE">
                                  <w:pPr>
                                    <w:pStyle w:val="Standard"/>
                                    <w:numPr>
                                      <w:ilvl w:val="0"/>
                                      <w:numId w:val="53"/>
                                    </w:numPr>
                                    <w:spacing w:after="0" w:line="240" w:lineRule="auto"/>
                                    <w:ind w:left="236" w:hanging="236"/>
                                  </w:pPr>
                                  <w:r>
                                    <w:t>wąż min. 1 m</w:t>
                                  </w:r>
                                </w:p>
                                <w:p w14:paraId="06E36952" w14:textId="77777777" w:rsidR="007B35BE" w:rsidRDefault="007B35BE">
                                  <w:pPr>
                                    <w:pStyle w:val="Standard"/>
                                    <w:numPr>
                                      <w:ilvl w:val="0"/>
                                      <w:numId w:val="53"/>
                                    </w:numPr>
                                    <w:spacing w:after="0" w:line="240" w:lineRule="auto"/>
                                    <w:ind w:left="236" w:hanging="236"/>
                                  </w:pPr>
                                  <w:r>
                                    <w:t>lejek do podawania ścierniwa</w:t>
                                  </w:r>
                                </w:p>
                                <w:p w14:paraId="5D4C23E9" w14:textId="77777777" w:rsidR="007B35BE" w:rsidRDefault="007B35BE">
                                  <w:pPr>
                                    <w:pStyle w:val="Standard"/>
                                    <w:numPr>
                                      <w:ilvl w:val="0"/>
                                      <w:numId w:val="53"/>
                                    </w:numPr>
                                    <w:spacing w:after="0" w:line="240" w:lineRule="auto"/>
                                    <w:ind w:left="236" w:hanging="236"/>
                                  </w:pPr>
                                  <w:r>
                                    <w:t>3 pojemniki min. 1000 g (lub 6 po 500 g) białego korundu o granulacji 150, 180, 220</w:t>
                                  </w:r>
                                </w:p>
                                <w:p w14:paraId="4D0A9988" w14:textId="77777777" w:rsidR="007B35BE" w:rsidRDefault="007B35BE">
                                  <w:pPr>
                                    <w:pStyle w:val="Standard"/>
                                    <w:numPr>
                                      <w:ilvl w:val="0"/>
                                      <w:numId w:val="53"/>
                                    </w:numPr>
                                    <w:spacing w:after="0" w:line="240" w:lineRule="auto"/>
                                    <w:ind w:left="236" w:hanging="236"/>
                                  </w:pPr>
                                  <w:r>
                                    <w:t>Futerał transportowy</w:t>
                                  </w:r>
                                </w:p>
                              </w:tc>
                            </w:tr>
                            <w:tr w:rsidR="007B35BE" w14:paraId="2962BB50" w14:textId="77777777">
                              <w:trPr>
                                <w:trHeight w:val="284"/>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5A09EB63" w14:textId="77777777" w:rsidR="007B35BE" w:rsidRDefault="007B35BE">
                                  <w:pPr>
                                    <w:pStyle w:val="Standard"/>
                                    <w:spacing w:before="15" w:after="15"/>
                                  </w:pPr>
                                  <w:r>
                                    <w:rPr>
                                      <w:rFonts w:eastAsia="Times New Roman" w:cs="Calibri"/>
                                      <w:lang w:eastAsia="pl-PL"/>
                                    </w:rPr>
                                    <w:t>Komora do piaskowania</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49982655" w14:textId="77777777" w:rsidR="007B35BE" w:rsidRDefault="007B35BE">
                                  <w:pPr>
                                    <w:pStyle w:val="Akapitzlist"/>
                                    <w:numPr>
                                      <w:ilvl w:val="0"/>
                                      <w:numId w:val="53"/>
                                    </w:numPr>
                                    <w:spacing w:after="0" w:line="240" w:lineRule="auto"/>
                                    <w:ind w:left="236" w:hanging="236"/>
                                  </w:pPr>
                                  <w:r>
                                    <w:rPr>
                                      <w:rFonts w:eastAsia="Times New Roman" w:cs="Calibri"/>
                                      <w:lang w:eastAsia="pl-PL"/>
                                    </w:rPr>
                                    <w:t>Kompatybilna z mikropiaskarką;</w:t>
                                  </w:r>
                                </w:p>
                                <w:p w14:paraId="6D035DE6" w14:textId="77777777" w:rsidR="007B35BE" w:rsidRDefault="007B35BE">
                                  <w:pPr>
                                    <w:pStyle w:val="Akapitzlist"/>
                                    <w:numPr>
                                      <w:ilvl w:val="0"/>
                                      <w:numId w:val="53"/>
                                    </w:numPr>
                                    <w:spacing w:after="0" w:line="240" w:lineRule="auto"/>
                                    <w:ind w:left="236" w:hanging="236"/>
                                  </w:pPr>
                                  <w:r>
                                    <w:rPr>
                                      <w:rFonts w:cs="Calibri"/>
                                    </w:rPr>
                                    <w:t>Wymiary wewnętrzne  skrzyni roboczej min:  650 mm x 500 mm x  500 mm;</w:t>
                                  </w:r>
                                </w:p>
                                <w:p w14:paraId="35362449" w14:textId="77777777" w:rsidR="007B35BE" w:rsidRDefault="007B35BE">
                                  <w:pPr>
                                    <w:pStyle w:val="Akapitzlist"/>
                                    <w:numPr>
                                      <w:ilvl w:val="0"/>
                                      <w:numId w:val="53"/>
                                    </w:numPr>
                                    <w:spacing w:after="0" w:line="240" w:lineRule="auto"/>
                                    <w:ind w:left="236" w:hanging="236"/>
                                  </w:pPr>
                                  <w:r>
                                    <w:rPr>
                                      <w:rFonts w:eastAsia="Times New Roman" w:cs="Calibri"/>
                                      <w:lang w:eastAsia="pl-PL"/>
                                    </w:rPr>
                                    <w:t>Hermetyczne urządzenie z szybą z nierysującego się PCV lub szkła</w:t>
                                  </w:r>
                                </w:p>
                                <w:p w14:paraId="791AD55D" w14:textId="77777777" w:rsidR="007B35BE" w:rsidRDefault="007B35BE">
                                  <w:pPr>
                                    <w:pStyle w:val="Akapitzlist"/>
                                    <w:spacing w:after="0" w:line="240" w:lineRule="auto"/>
                                    <w:ind w:left="236"/>
                                  </w:pPr>
                                  <w:r>
                                    <w:rPr>
                                      <w:rFonts w:eastAsia="Times New Roman" w:cs="Calibri"/>
                                      <w:lang w:eastAsia="pl-PL"/>
                                    </w:rPr>
                                    <w:t>przezierną umieszczoną w górnej części komory;</w:t>
                                  </w:r>
                                </w:p>
                                <w:p w14:paraId="1578509E" w14:textId="77777777" w:rsidR="007B35BE" w:rsidRDefault="007B35BE">
                                  <w:pPr>
                                    <w:pStyle w:val="Akapitzlist"/>
                                    <w:numPr>
                                      <w:ilvl w:val="0"/>
                                      <w:numId w:val="53"/>
                                    </w:numPr>
                                    <w:spacing w:after="0" w:line="240" w:lineRule="auto"/>
                                    <w:ind w:left="236" w:hanging="236"/>
                                  </w:pPr>
                                  <w:r>
                                    <w:rPr>
                                      <w:rFonts w:eastAsia="Times New Roman" w:cs="Calibri"/>
                                      <w:lang w:eastAsia="pl-PL"/>
                                    </w:rPr>
                                    <w:t>We frontowej ścianie 2 otwory ze zintegrowanymi  rękawicami ochronnymi umożliwiającymi operowanie przedmiotami wewnątrz komory;</w:t>
                                  </w:r>
                                </w:p>
                                <w:p w14:paraId="43B96C61" w14:textId="77777777" w:rsidR="007B35BE" w:rsidRDefault="007B35BE">
                                  <w:pPr>
                                    <w:pStyle w:val="Akapitzlist"/>
                                    <w:numPr>
                                      <w:ilvl w:val="0"/>
                                      <w:numId w:val="53"/>
                                    </w:numPr>
                                    <w:spacing w:after="0" w:line="240" w:lineRule="auto"/>
                                    <w:ind w:left="236" w:hanging="236"/>
                                  </w:pPr>
                                  <w:r>
                                    <w:rPr>
                                      <w:rFonts w:eastAsia="Times New Roman" w:cs="Calibri"/>
                                      <w:lang w:eastAsia="pl-PL"/>
                                    </w:rPr>
                                    <w:t>Oświetlenie wewnątrz komory zabezpieczone przed uszkodzeniem w trakcie piaskowania;</w:t>
                                  </w:r>
                                </w:p>
                                <w:p w14:paraId="3B7F9ACF" w14:textId="77777777" w:rsidR="007B35BE" w:rsidRDefault="007B35BE">
                                  <w:pPr>
                                    <w:pStyle w:val="Akapitzlist"/>
                                    <w:numPr>
                                      <w:ilvl w:val="0"/>
                                      <w:numId w:val="53"/>
                                    </w:numPr>
                                    <w:spacing w:after="0" w:line="240" w:lineRule="auto"/>
                                    <w:ind w:left="236" w:hanging="236"/>
                                  </w:pPr>
                                  <w:r>
                                    <w:rPr>
                                      <w:rFonts w:eastAsia="Times New Roman" w:cs="Calibri"/>
                                      <w:lang w:eastAsia="pl-PL"/>
                                    </w:rPr>
                                    <w:t>Na dnie komory kratka do położenia obiektu.</w:t>
                                  </w:r>
                                </w:p>
                              </w:tc>
                            </w:tr>
                            <w:tr w:rsidR="007B35BE" w14:paraId="5A4F0865" w14:textId="77777777">
                              <w:trPr>
                                <w:trHeight w:val="985"/>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4BB8A3CF" w14:textId="77777777" w:rsidR="007B35BE" w:rsidRDefault="007B35BE">
                                  <w:pPr>
                                    <w:pStyle w:val="Standard"/>
                                    <w:spacing w:before="15" w:after="15"/>
                                  </w:pPr>
                                  <w:r>
                                    <w:rPr>
                                      <w:rFonts w:eastAsia="Times New Roman" w:cs="Calibri"/>
                                      <w:lang w:eastAsia="pl-PL"/>
                                    </w:rPr>
                                    <w:t>Aspirator</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05711B70" w14:textId="77777777" w:rsidR="007B35BE" w:rsidRDefault="007B35BE">
                                  <w:pPr>
                                    <w:pStyle w:val="Akapitzlist"/>
                                    <w:numPr>
                                      <w:ilvl w:val="0"/>
                                      <w:numId w:val="53"/>
                                    </w:numPr>
                                    <w:spacing w:after="0" w:line="240" w:lineRule="auto"/>
                                    <w:ind w:left="236" w:hanging="236"/>
                                  </w:pPr>
                                  <w:r>
                                    <w:rPr>
                                      <w:rFonts w:eastAsia="Times New Roman" w:cs="Calibri"/>
                                      <w:lang w:eastAsia="pl-PL"/>
                                    </w:rPr>
                                    <w:t>Kompatybilny z komorą do piaskowania</w:t>
                                  </w:r>
                                </w:p>
                                <w:p w14:paraId="5F3645FE" w14:textId="77777777" w:rsidR="007B35BE" w:rsidRDefault="007B35BE">
                                  <w:pPr>
                                    <w:pStyle w:val="Akapitzlist"/>
                                    <w:numPr>
                                      <w:ilvl w:val="0"/>
                                      <w:numId w:val="53"/>
                                    </w:numPr>
                                    <w:spacing w:after="0" w:line="240" w:lineRule="auto"/>
                                    <w:ind w:left="236" w:hanging="236"/>
                                  </w:pPr>
                                  <w:r>
                                    <w:rPr>
                                      <w:rFonts w:eastAsia="Times New Roman" w:cs="Calibri"/>
                                      <w:lang w:eastAsia="pl-PL"/>
                                    </w:rPr>
                                    <w:t>Aspirator z pojemnikiem do odzyskiwania zużytego ścierniwa</w:t>
                                  </w:r>
                                </w:p>
                                <w:p w14:paraId="402804DA" w14:textId="77777777" w:rsidR="007B35BE" w:rsidRDefault="007B35BE">
                                  <w:pPr>
                                    <w:pStyle w:val="Akapitzlist"/>
                                    <w:numPr>
                                      <w:ilvl w:val="0"/>
                                      <w:numId w:val="53"/>
                                    </w:numPr>
                                    <w:spacing w:after="0" w:line="240" w:lineRule="auto"/>
                                    <w:ind w:left="236" w:hanging="236"/>
                                  </w:pPr>
                                  <w:r>
                                    <w:rPr>
                                      <w:rFonts w:eastAsia="Times New Roman" w:cs="Calibri"/>
                                      <w:lang w:eastAsia="pl-PL"/>
                                    </w:rPr>
                                    <w:t>regulacja siły wchłaniania</w:t>
                                  </w:r>
                                </w:p>
                              </w:tc>
                            </w:tr>
                            <w:tr w:rsidR="007B35BE" w14:paraId="1ECE5A58" w14:textId="77777777">
                              <w:trPr>
                                <w:trHeight w:val="336"/>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2501E56E" w14:textId="77777777" w:rsidR="007B35BE" w:rsidRDefault="007B35BE">
                                  <w:pPr>
                                    <w:pStyle w:val="Standard"/>
                                    <w:spacing w:before="15" w:after="15"/>
                                  </w:pPr>
                                  <w:r>
                                    <w:rPr>
                                      <w:rFonts w:cs="Calibri"/>
                                      <w:bCs/>
                                    </w:rPr>
                                    <w:t>Certyfikaty</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54CB8586" w14:textId="77777777" w:rsidR="007B35BE" w:rsidRDefault="007B35BE">
                                  <w:pPr>
                                    <w:pStyle w:val="Standard"/>
                                    <w:numPr>
                                      <w:ilvl w:val="0"/>
                                      <w:numId w:val="52"/>
                                    </w:numPr>
                                    <w:spacing w:after="0" w:line="240" w:lineRule="auto"/>
                                    <w:ind w:left="236" w:hanging="236"/>
                                  </w:pPr>
                                  <w:r>
                                    <w:rPr>
                                      <w:rFonts w:eastAsia="Times New Roman" w:cs="Calibri"/>
                                      <w:lang w:eastAsia="pl-PL"/>
                                    </w:rPr>
                                    <w:t>Certyfikaty CE</w:t>
                                  </w:r>
                                </w:p>
                              </w:tc>
                            </w:tr>
                          </w:tbl>
                          <w:p w14:paraId="6D6CB4B0" w14:textId="77777777" w:rsidR="007B35BE" w:rsidRDefault="007B35BE"/>
                        </w:txbxContent>
                      </wps:txbx>
                      <wps:bodyPr wrap="none" lIns="0" tIns="0" rIns="0" bIns="0" compatLnSpc="0">
                        <a:spAutoFit/>
                      </wps:bodyPr>
                    </wps:wsp>
                  </a:graphicData>
                </a:graphic>
              </wp:anchor>
            </w:drawing>
          </mc:Choice>
          <mc:Fallback>
            <w:pict>
              <v:shapetype w14:anchorId="1019AE0B" id="_x0000_t202" coordsize="21600,21600" o:spt="202" path="m,l,21600r21600,l21600,xe">
                <v:stroke joinstyle="miter"/>
                <v:path gradientshapeok="t" o:connecttype="rect"/>
              </v:shapetype>
              <v:shape id="Ramka2" o:spid="_x0000_s1026" type="#_x0000_t202" style="position:absolute;left:0;text-align:left;margin-left:-3.8pt;margin-top:8.7pt;width:1.15pt;height:0;z-index: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" filled="f" stroked="f">
                <v:textbox style="mso-fit-shape-to-text:t" inset="0,0,0,0">
                  <w:txbxContent>
                    <w:tbl>
                      <w:tblPr>
                        <w:tblW w:w="5000" w:type="pct"/>
                        <w:tblLayout w:type="fixed"/>
                        <w:tblCellMar>
                          <w:left w:w="10" w:type="dxa"/>
                          <w:right w:w="10" w:type="dxa"/>
                        </w:tblCellMar>
                        <w:tblLook w:val="0000" w:firstRow="0" w:lastRow="0" w:firstColumn="0" w:lastColumn="0" w:noHBand="0" w:noVBand="0"/>
                      </w:tblPr>
                      <w:tblGrid>
                        <w:gridCol w:w="2103"/>
                        <w:gridCol w:w="6959"/>
                      </w:tblGrid>
                      <w:tr w:rsidR="007B35BE" w14:paraId="71EF26BB" w14:textId="77777777">
                        <w:trPr>
                          <w:trHeight w:val="284"/>
                        </w:trPr>
                        <w:tc>
                          <w:tcPr>
                            <w:tcW w:w="9072" w:type="dxa"/>
                            <w:gridSpan w:val="2"/>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356B56D6" w14:textId="77777777" w:rsidR="007B35BE" w:rsidRDefault="007B35BE">
                            <w:pPr>
                              <w:pStyle w:val="Akapitzlist"/>
                              <w:ind w:left="649"/>
                              <w:jc w:val="center"/>
                            </w:pPr>
                            <w:r>
                              <w:rPr>
                                <w:rFonts w:cs="Calibri"/>
                                <w:b/>
                              </w:rPr>
                              <w:t>Specyfikacja techniczna</w:t>
                            </w:r>
                          </w:p>
                        </w:tc>
                      </w:tr>
                      <w:tr w:rsidR="007B35BE" w14:paraId="6D067C04" w14:textId="77777777">
                        <w:trPr>
                          <w:trHeight w:val="284"/>
                        </w:trPr>
                        <w:tc>
                          <w:tcPr>
                            <w:tcW w:w="9072" w:type="dxa"/>
                            <w:gridSpan w:val="2"/>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7EADCFB6" w14:textId="77777777" w:rsidR="007B35BE" w:rsidRDefault="007B35BE">
                            <w:pPr>
                              <w:pStyle w:val="Standard"/>
                              <w:spacing w:after="0" w:line="240" w:lineRule="auto"/>
                              <w:jc w:val="center"/>
                            </w:pPr>
                            <w:r>
                              <w:rPr>
                                <w:rFonts w:eastAsia="Times New Roman" w:cs="Calibri"/>
                                <w:bCs/>
                                <w:lang w:eastAsia="pl-PL"/>
                              </w:rPr>
                              <w:t>Mikropiaskarka z kompresorem i komorą piaskową – szt.1</w:t>
                            </w:r>
                          </w:p>
                        </w:tc>
                      </w:tr>
                      <w:tr w:rsidR="007B35BE" w14:paraId="41B03B43" w14:textId="77777777">
                        <w:trPr>
                          <w:trHeight w:val="374"/>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2CD08BE2" w14:textId="77777777" w:rsidR="007B35BE" w:rsidRDefault="007B35BE">
                            <w:pPr>
                              <w:pStyle w:val="Standard"/>
                              <w:spacing w:before="15" w:after="15"/>
                              <w:jc w:val="center"/>
                            </w:pPr>
                            <w:r>
                              <w:rPr>
                                <w:rFonts w:cs="Calibri"/>
                                <w:b/>
                              </w:rPr>
                              <w:t>Właściwości:</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bottom"/>
                          </w:tcPr>
                          <w:p w14:paraId="57931C44" w14:textId="77777777" w:rsidR="007B35BE" w:rsidRDefault="007B35BE">
                            <w:pPr>
                              <w:pStyle w:val="Standard"/>
                              <w:ind w:left="-71"/>
                              <w:jc w:val="center"/>
                            </w:pPr>
                            <w:r>
                              <w:rPr>
                                <w:rFonts w:cs="Calibri"/>
                                <w:b/>
                              </w:rPr>
                              <w:t>Opis parametrów:</w:t>
                            </w:r>
                          </w:p>
                        </w:tc>
                      </w:tr>
                      <w:tr w:rsidR="007B35BE" w14:paraId="1193A118" w14:textId="77777777">
                        <w:trPr>
                          <w:trHeight w:val="284"/>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20DE5C06" w14:textId="77777777" w:rsidR="007B35BE" w:rsidRDefault="007B35BE">
                            <w:pPr>
                              <w:pStyle w:val="Standard"/>
                              <w:spacing w:before="15" w:after="15"/>
                              <w:jc w:val="center"/>
                            </w:pPr>
                            <w:r>
                              <w:rPr>
                                <w:rFonts w:cs="Calibri"/>
                              </w:rPr>
                              <w:t>Przeznaczenie</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0D7D0E20" w14:textId="77777777" w:rsidR="007B35BE" w:rsidRDefault="007B35BE">
                            <w:pPr>
                              <w:pStyle w:val="Standard"/>
                              <w:spacing w:after="0" w:line="240" w:lineRule="auto"/>
                            </w:pPr>
                            <w:r>
                              <w:rPr>
                                <w:rFonts w:cs="Calibri"/>
                              </w:rPr>
                              <w:t>Czyszczenie powierzchni  zabytkowych obiektów niepolichromowanych wykonanych z kamienia, metalu, ceramiki</w:t>
                            </w:r>
                          </w:p>
                        </w:tc>
                      </w:tr>
                      <w:tr w:rsidR="007B35BE" w14:paraId="67DBD07F" w14:textId="77777777">
                        <w:trPr>
                          <w:trHeight w:val="284"/>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6797C36C" w14:textId="77777777" w:rsidR="007B35BE" w:rsidRDefault="007B35BE">
                            <w:pPr>
                              <w:pStyle w:val="Standard"/>
                              <w:spacing w:before="15" w:after="15"/>
                            </w:pPr>
                            <w:r>
                              <w:rPr>
                                <w:rFonts w:cs="Calibri"/>
                              </w:rPr>
                              <w:t>Parametry</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4430FECB" w14:textId="5B5DDA96" w:rsidR="007B35BE" w:rsidRPr="00BB69F6" w:rsidRDefault="007B35BE" w:rsidP="00B64246">
                            <w:pPr>
                              <w:pStyle w:val="NormalnyWeb"/>
                              <w:numPr>
                                <w:ilvl w:val="0"/>
                                <w:numId w:val="233"/>
                              </w:numPr>
                              <w:tabs>
                                <w:tab w:val="clear" w:pos="720"/>
                                <w:tab w:val="num" w:pos="232"/>
                              </w:tabs>
                              <w:spacing w:after="0"/>
                              <w:ind w:hanging="720"/>
                              <w:rPr>
                                <w:rFonts w:asciiTheme="minorHAnsi" w:hAnsiTheme="minorHAnsi" w:cstheme="minorHAnsi"/>
                                <w:sz w:val="22"/>
                                <w:szCs w:val="22"/>
                              </w:rPr>
                            </w:pPr>
                            <w:r w:rsidRPr="00BB69F6">
                              <w:rPr>
                                <w:rFonts w:asciiTheme="minorHAnsi" w:hAnsiTheme="minorHAnsi" w:cstheme="minorHAnsi"/>
                                <w:sz w:val="22"/>
                                <w:szCs w:val="22"/>
                              </w:rPr>
                              <w:t>Ciśnienia m</w:t>
                            </w:r>
                            <w:r>
                              <w:rPr>
                                <w:rFonts w:asciiTheme="minorHAnsi" w:hAnsiTheme="minorHAnsi" w:cstheme="minorHAnsi"/>
                                <w:sz w:val="22"/>
                                <w:szCs w:val="22"/>
                              </w:rPr>
                              <w:t>aksymalne nie mniej niż - 4 atm</w:t>
                            </w:r>
                          </w:p>
                          <w:p w14:paraId="26AB958D" w14:textId="77777777" w:rsidR="007B35BE" w:rsidRDefault="007B35BE">
                            <w:pPr>
                              <w:pStyle w:val="Standard"/>
                              <w:numPr>
                                <w:ilvl w:val="0"/>
                                <w:numId w:val="52"/>
                              </w:numPr>
                              <w:spacing w:after="0" w:line="240" w:lineRule="auto"/>
                              <w:ind w:left="236" w:hanging="236"/>
                            </w:pPr>
                            <w:r>
                              <w:t>Możliwość regulacji ciśnienia</w:t>
                            </w:r>
                          </w:p>
                          <w:p w14:paraId="1F9519F7" w14:textId="77777777" w:rsidR="007B35BE" w:rsidRDefault="007B35BE">
                            <w:pPr>
                              <w:pStyle w:val="Standard"/>
                              <w:numPr>
                                <w:ilvl w:val="0"/>
                                <w:numId w:val="52"/>
                              </w:numPr>
                              <w:spacing w:after="0" w:line="240" w:lineRule="auto"/>
                              <w:ind w:left="236" w:hanging="236"/>
                            </w:pPr>
                            <w:r>
                              <w:t>zasilanie: sprężone powietrze 230V/50 kH</w:t>
                            </w:r>
                          </w:p>
                          <w:p w14:paraId="3611E71B" w14:textId="77777777" w:rsidR="007B35BE" w:rsidRDefault="007B35BE">
                            <w:pPr>
                              <w:pStyle w:val="Standard"/>
                              <w:numPr>
                                <w:ilvl w:val="0"/>
                                <w:numId w:val="52"/>
                              </w:numPr>
                              <w:spacing w:after="0" w:line="240" w:lineRule="auto"/>
                              <w:ind w:left="236" w:hanging="236"/>
                            </w:pPr>
                            <w:r>
                              <w:t>waga do 10 kg</w:t>
                            </w:r>
                          </w:p>
                        </w:tc>
                      </w:tr>
                      <w:tr w:rsidR="007B35BE" w14:paraId="0DDD028D" w14:textId="77777777">
                        <w:trPr>
                          <w:trHeight w:val="284"/>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76DA823B" w14:textId="77777777" w:rsidR="007B35BE" w:rsidRDefault="007B35BE">
                            <w:pPr>
                              <w:pStyle w:val="Standard"/>
                              <w:spacing w:before="15" w:after="15"/>
                            </w:pPr>
                            <w:r>
                              <w:rPr>
                                <w:rFonts w:cs="Calibri"/>
                                <w:bCs/>
                              </w:rPr>
                              <w:t>Opis konstrukcji</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37C3196E" w14:textId="77777777" w:rsidR="007B35BE" w:rsidRDefault="007B35BE">
                            <w:pPr>
                              <w:pStyle w:val="Standard"/>
                              <w:numPr>
                                <w:ilvl w:val="0"/>
                                <w:numId w:val="52"/>
                              </w:numPr>
                              <w:spacing w:after="0" w:line="240" w:lineRule="auto"/>
                              <w:ind w:left="236" w:hanging="236"/>
                            </w:pPr>
                            <w:r>
                              <w:t>regulator ciśnienia z manometrem,</w:t>
                            </w:r>
                          </w:p>
                          <w:p w14:paraId="52B35E83" w14:textId="77777777" w:rsidR="007B35BE" w:rsidRDefault="007B35BE">
                            <w:pPr>
                              <w:pStyle w:val="Standard"/>
                              <w:numPr>
                                <w:ilvl w:val="0"/>
                                <w:numId w:val="52"/>
                              </w:numPr>
                              <w:spacing w:after="0" w:line="240" w:lineRule="auto"/>
                              <w:ind w:left="236" w:hanging="236"/>
                            </w:pPr>
                            <w:r>
                              <w:t>Zasobnik na ścierniwo z zaworem bezpieczeństwa,</w:t>
                            </w:r>
                          </w:p>
                          <w:p w14:paraId="463DA15B" w14:textId="77777777" w:rsidR="007B35BE" w:rsidRDefault="007B35BE">
                            <w:pPr>
                              <w:pStyle w:val="Standard"/>
                              <w:numPr>
                                <w:ilvl w:val="0"/>
                                <w:numId w:val="52"/>
                              </w:numPr>
                              <w:spacing w:after="0" w:line="240" w:lineRule="auto"/>
                              <w:ind w:left="236" w:hanging="236"/>
                            </w:pPr>
                            <w:r>
                              <w:t>Zabezpieczenie przed przegrzaniem urządzenia</w:t>
                            </w:r>
                          </w:p>
                          <w:p w14:paraId="4563EAC3" w14:textId="77777777" w:rsidR="007B35BE" w:rsidRDefault="007B35BE">
                            <w:pPr>
                              <w:pStyle w:val="Standard"/>
                              <w:numPr>
                                <w:ilvl w:val="0"/>
                                <w:numId w:val="52"/>
                              </w:numPr>
                              <w:spacing w:after="0" w:line="240" w:lineRule="auto"/>
                              <w:ind w:left="236" w:hanging="236"/>
                            </w:pPr>
                            <w:r>
                              <w:t>Urządzenie kompatybilne z komorą do piaskowania</w:t>
                            </w:r>
                          </w:p>
                          <w:p w14:paraId="2532185A" w14:textId="77777777" w:rsidR="007B35BE" w:rsidRDefault="007B35BE">
                            <w:pPr>
                              <w:pStyle w:val="Standard"/>
                              <w:numPr>
                                <w:ilvl w:val="0"/>
                                <w:numId w:val="52"/>
                              </w:numPr>
                              <w:spacing w:after="0" w:line="240" w:lineRule="auto"/>
                              <w:ind w:left="236" w:hanging="236"/>
                            </w:pPr>
                            <w:r>
                              <w:t>Akceptowane będzie urządzenie, w którym mikropiaskarka kompresor oraz komora do piaskowania stanowią jedno urządzenie</w:t>
                            </w:r>
                          </w:p>
                        </w:tc>
                      </w:tr>
                      <w:tr w:rsidR="007B35BE" w14:paraId="2AB0C1DC" w14:textId="77777777">
                        <w:trPr>
                          <w:trHeight w:val="284"/>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72B78421" w14:textId="77777777" w:rsidR="007B35BE" w:rsidRDefault="007B35BE">
                            <w:pPr>
                              <w:pStyle w:val="Standard"/>
                              <w:spacing w:before="15" w:after="15"/>
                            </w:pPr>
                            <w:r>
                              <w:rPr>
                                <w:rFonts w:cs="Calibri"/>
                                <w:bCs/>
                              </w:rPr>
                              <w:t>Wyposażenie dodatkowe</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0554ECF0" w14:textId="77777777" w:rsidR="007B35BE" w:rsidRDefault="007B35BE" w:rsidP="00B64246">
                            <w:pPr>
                              <w:pStyle w:val="Standard"/>
                              <w:numPr>
                                <w:ilvl w:val="0"/>
                                <w:numId w:val="196"/>
                              </w:numPr>
                              <w:spacing w:after="0" w:line="240" w:lineRule="auto"/>
                              <w:ind w:left="236" w:hanging="236"/>
                            </w:pPr>
                            <w:r>
                              <w:t>Min. 2 dysze o różnych wymiarach;</w:t>
                            </w:r>
                          </w:p>
                          <w:p w14:paraId="26126BE9" w14:textId="77777777" w:rsidR="007B35BE" w:rsidRDefault="007B35BE">
                            <w:pPr>
                              <w:pStyle w:val="Standard"/>
                              <w:spacing w:after="0" w:line="240" w:lineRule="auto"/>
                              <w:ind w:left="236"/>
                            </w:pPr>
                            <w:r>
                              <w:t>- zakres wymiarów Ø 0,5-0,8</w:t>
                            </w:r>
                          </w:p>
                          <w:p w14:paraId="2BC29061" w14:textId="77777777" w:rsidR="007B35BE" w:rsidRDefault="007B35BE">
                            <w:pPr>
                              <w:pStyle w:val="Standard"/>
                              <w:spacing w:after="0" w:line="240" w:lineRule="auto"/>
                              <w:ind w:left="236"/>
                            </w:pPr>
                            <w:r>
                              <w:t>- zakres wymiarów -  Ø 1-1,4 mm</w:t>
                            </w:r>
                          </w:p>
                          <w:p w14:paraId="62299EB2" w14:textId="77777777" w:rsidR="007B35BE" w:rsidRDefault="007B35BE">
                            <w:pPr>
                              <w:pStyle w:val="Standard"/>
                              <w:numPr>
                                <w:ilvl w:val="0"/>
                                <w:numId w:val="53"/>
                              </w:numPr>
                              <w:spacing w:after="0" w:line="240" w:lineRule="auto"/>
                              <w:ind w:left="236" w:hanging="236"/>
                            </w:pPr>
                            <w:r>
                              <w:t>osłona mocująca dyszę</w:t>
                            </w:r>
                          </w:p>
                          <w:p w14:paraId="71B9FB1D" w14:textId="77777777" w:rsidR="007B35BE" w:rsidRDefault="007B35BE">
                            <w:pPr>
                              <w:pStyle w:val="Standard"/>
                              <w:numPr>
                                <w:ilvl w:val="0"/>
                                <w:numId w:val="53"/>
                              </w:numPr>
                              <w:spacing w:after="0" w:line="240" w:lineRule="auto"/>
                              <w:ind w:left="236" w:hanging="236"/>
                            </w:pPr>
                            <w:r>
                              <w:t>wąż min. 1 m</w:t>
                            </w:r>
                          </w:p>
                          <w:p w14:paraId="06E36952" w14:textId="77777777" w:rsidR="007B35BE" w:rsidRDefault="007B35BE">
                            <w:pPr>
                              <w:pStyle w:val="Standard"/>
                              <w:numPr>
                                <w:ilvl w:val="0"/>
                                <w:numId w:val="53"/>
                              </w:numPr>
                              <w:spacing w:after="0" w:line="240" w:lineRule="auto"/>
                              <w:ind w:left="236" w:hanging="236"/>
                            </w:pPr>
                            <w:r>
                              <w:t>lejek do podawania ścierniwa</w:t>
                            </w:r>
                          </w:p>
                          <w:p w14:paraId="5D4C23E9" w14:textId="77777777" w:rsidR="007B35BE" w:rsidRDefault="007B35BE">
                            <w:pPr>
                              <w:pStyle w:val="Standard"/>
                              <w:numPr>
                                <w:ilvl w:val="0"/>
                                <w:numId w:val="53"/>
                              </w:numPr>
                              <w:spacing w:after="0" w:line="240" w:lineRule="auto"/>
                              <w:ind w:left="236" w:hanging="236"/>
                            </w:pPr>
                            <w:r>
                              <w:t>3 pojemniki min. 1000 g (lub 6 po 500 g) białego korundu o granulacji 150, 180, 220</w:t>
                            </w:r>
                          </w:p>
                          <w:p w14:paraId="4D0A9988" w14:textId="77777777" w:rsidR="007B35BE" w:rsidRDefault="007B35BE">
                            <w:pPr>
                              <w:pStyle w:val="Standard"/>
                              <w:numPr>
                                <w:ilvl w:val="0"/>
                                <w:numId w:val="53"/>
                              </w:numPr>
                              <w:spacing w:after="0" w:line="240" w:lineRule="auto"/>
                              <w:ind w:left="236" w:hanging="236"/>
                            </w:pPr>
                            <w:r>
                              <w:t>Futerał transportowy</w:t>
                            </w:r>
                          </w:p>
                        </w:tc>
                      </w:tr>
                      <w:tr w:rsidR="007B35BE" w14:paraId="2962BB50" w14:textId="77777777">
                        <w:trPr>
                          <w:trHeight w:val="284"/>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5A09EB63" w14:textId="77777777" w:rsidR="007B35BE" w:rsidRDefault="007B35BE">
                            <w:pPr>
                              <w:pStyle w:val="Standard"/>
                              <w:spacing w:before="15" w:after="15"/>
                            </w:pPr>
                            <w:r>
                              <w:rPr>
                                <w:rFonts w:eastAsia="Times New Roman" w:cs="Calibri"/>
                                <w:lang w:eastAsia="pl-PL"/>
                              </w:rPr>
                              <w:t>Komora do piaskowania</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49982655" w14:textId="77777777" w:rsidR="007B35BE" w:rsidRDefault="007B35BE">
                            <w:pPr>
                              <w:pStyle w:val="Akapitzlist"/>
                              <w:numPr>
                                <w:ilvl w:val="0"/>
                                <w:numId w:val="53"/>
                              </w:numPr>
                              <w:spacing w:after="0" w:line="240" w:lineRule="auto"/>
                              <w:ind w:left="236" w:hanging="236"/>
                            </w:pPr>
                            <w:r>
                              <w:rPr>
                                <w:rFonts w:eastAsia="Times New Roman" w:cs="Calibri"/>
                                <w:lang w:eastAsia="pl-PL"/>
                              </w:rPr>
                              <w:t>Kompatybilna z mikropiaskarką;</w:t>
                            </w:r>
                          </w:p>
                          <w:p w14:paraId="6D035DE6" w14:textId="77777777" w:rsidR="007B35BE" w:rsidRDefault="007B35BE">
                            <w:pPr>
                              <w:pStyle w:val="Akapitzlist"/>
                              <w:numPr>
                                <w:ilvl w:val="0"/>
                                <w:numId w:val="53"/>
                              </w:numPr>
                              <w:spacing w:after="0" w:line="240" w:lineRule="auto"/>
                              <w:ind w:left="236" w:hanging="236"/>
                            </w:pPr>
                            <w:r>
                              <w:rPr>
                                <w:rFonts w:cs="Calibri"/>
                              </w:rPr>
                              <w:t>Wymiary wewnętrzne  skrzyni roboczej min:  650 mm x 500 mm x  500 mm;</w:t>
                            </w:r>
                          </w:p>
                          <w:p w14:paraId="35362449" w14:textId="77777777" w:rsidR="007B35BE" w:rsidRDefault="007B35BE">
                            <w:pPr>
                              <w:pStyle w:val="Akapitzlist"/>
                              <w:numPr>
                                <w:ilvl w:val="0"/>
                                <w:numId w:val="53"/>
                              </w:numPr>
                              <w:spacing w:after="0" w:line="240" w:lineRule="auto"/>
                              <w:ind w:left="236" w:hanging="236"/>
                            </w:pPr>
                            <w:r>
                              <w:rPr>
                                <w:rFonts w:eastAsia="Times New Roman" w:cs="Calibri"/>
                                <w:lang w:eastAsia="pl-PL"/>
                              </w:rPr>
                              <w:t>Hermetyczne urządzenie z szybą z nierysującego się PCV lub szkła</w:t>
                            </w:r>
                          </w:p>
                          <w:p w14:paraId="791AD55D" w14:textId="77777777" w:rsidR="007B35BE" w:rsidRDefault="007B35BE">
                            <w:pPr>
                              <w:pStyle w:val="Akapitzlist"/>
                              <w:spacing w:after="0" w:line="240" w:lineRule="auto"/>
                              <w:ind w:left="236"/>
                            </w:pPr>
                            <w:r>
                              <w:rPr>
                                <w:rFonts w:eastAsia="Times New Roman" w:cs="Calibri"/>
                                <w:lang w:eastAsia="pl-PL"/>
                              </w:rPr>
                              <w:t>przezierną umieszczoną w górnej części komory;</w:t>
                            </w:r>
                          </w:p>
                          <w:p w14:paraId="1578509E" w14:textId="77777777" w:rsidR="007B35BE" w:rsidRDefault="007B35BE">
                            <w:pPr>
                              <w:pStyle w:val="Akapitzlist"/>
                              <w:numPr>
                                <w:ilvl w:val="0"/>
                                <w:numId w:val="53"/>
                              </w:numPr>
                              <w:spacing w:after="0" w:line="240" w:lineRule="auto"/>
                              <w:ind w:left="236" w:hanging="236"/>
                            </w:pPr>
                            <w:r>
                              <w:rPr>
                                <w:rFonts w:eastAsia="Times New Roman" w:cs="Calibri"/>
                                <w:lang w:eastAsia="pl-PL"/>
                              </w:rPr>
                              <w:t>We frontowej ścianie 2 otwory ze zintegrowanymi  rękawicami ochronnymi umożliwiającymi operowanie przedmiotami wewnątrz komory;</w:t>
                            </w:r>
                          </w:p>
                          <w:p w14:paraId="43B96C61" w14:textId="77777777" w:rsidR="007B35BE" w:rsidRDefault="007B35BE">
                            <w:pPr>
                              <w:pStyle w:val="Akapitzlist"/>
                              <w:numPr>
                                <w:ilvl w:val="0"/>
                                <w:numId w:val="53"/>
                              </w:numPr>
                              <w:spacing w:after="0" w:line="240" w:lineRule="auto"/>
                              <w:ind w:left="236" w:hanging="236"/>
                            </w:pPr>
                            <w:r>
                              <w:rPr>
                                <w:rFonts w:eastAsia="Times New Roman" w:cs="Calibri"/>
                                <w:lang w:eastAsia="pl-PL"/>
                              </w:rPr>
                              <w:t>Oświetlenie wewnątrz komory zabezpieczone przed uszkodzeniem w trakcie piaskowania;</w:t>
                            </w:r>
                          </w:p>
                          <w:p w14:paraId="3B7F9ACF" w14:textId="77777777" w:rsidR="007B35BE" w:rsidRDefault="007B35BE">
                            <w:pPr>
                              <w:pStyle w:val="Akapitzlist"/>
                              <w:numPr>
                                <w:ilvl w:val="0"/>
                                <w:numId w:val="53"/>
                              </w:numPr>
                              <w:spacing w:after="0" w:line="240" w:lineRule="auto"/>
                              <w:ind w:left="236" w:hanging="236"/>
                            </w:pPr>
                            <w:r>
                              <w:rPr>
                                <w:rFonts w:eastAsia="Times New Roman" w:cs="Calibri"/>
                                <w:lang w:eastAsia="pl-PL"/>
                              </w:rPr>
                              <w:t>Na dnie komory kratka do położenia obiektu.</w:t>
                            </w:r>
                          </w:p>
                        </w:tc>
                      </w:tr>
                      <w:tr w:rsidR="007B35BE" w14:paraId="5A4F0865" w14:textId="77777777">
                        <w:trPr>
                          <w:trHeight w:val="985"/>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4BB8A3CF" w14:textId="77777777" w:rsidR="007B35BE" w:rsidRDefault="007B35BE">
                            <w:pPr>
                              <w:pStyle w:val="Standard"/>
                              <w:spacing w:before="15" w:after="15"/>
                            </w:pPr>
                            <w:r>
                              <w:rPr>
                                <w:rFonts w:eastAsia="Times New Roman" w:cs="Calibri"/>
                                <w:lang w:eastAsia="pl-PL"/>
                              </w:rPr>
                              <w:t>Aspirator</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05711B70" w14:textId="77777777" w:rsidR="007B35BE" w:rsidRDefault="007B35BE">
                            <w:pPr>
                              <w:pStyle w:val="Akapitzlist"/>
                              <w:numPr>
                                <w:ilvl w:val="0"/>
                                <w:numId w:val="53"/>
                              </w:numPr>
                              <w:spacing w:after="0" w:line="240" w:lineRule="auto"/>
                              <w:ind w:left="236" w:hanging="236"/>
                            </w:pPr>
                            <w:r>
                              <w:rPr>
                                <w:rFonts w:eastAsia="Times New Roman" w:cs="Calibri"/>
                                <w:lang w:eastAsia="pl-PL"/>
                              </w:rPr>
                              <w:t>Kompatybilny z komorą do piaskowania</w:t>
                            </w:r>
                          </w:p>
                          <w:p w14:paraId="5F3645FE" w14:textId="77777777" w:rsidR="007B35BE" w:rsidRDefault="007B35BE">
                            <w:pPr>
                              <w:pStyle w:val="Akapitzlist"/>
                              <w:numPr>
                                <w:ilvl w:val="0"/>
                                <w:numId w:val="53"/>
                              </w:numPr>
                              <w:spacing w:after="0" w:line="240" w:lineRule="auto"/>
                              <w:ind w:left="236" w:hanging="236"/>
                            </w:pPr>
                            <w:r>
                              <w:rPr>
                                <w:rFonts w:eastAsia="Times New Roman" w:cs="Calibri"/>
                                <w:lang w:eastAsia="pl-PL"/>
                              </w:rPr>
                              <w:t>Aspirator z pojemnikiem do odzyskiwania zużytego ścierniwa</w:t>
                            </w:r>
                          </w:p>
                          <w:p w14:paraId="402804DA" w14:textId="77777777" w:rsidR="007B35BE" w:rsidRDefault="007B35BE">
                            <w:pPr>
                              <w:pStyle w:val="Akapitzlist"/>
                              <w:numPr>
                                <w:ilvl w:val="0"/>
                                <w:numId w:val="53"/>
                              </w:numPr>
                              <w:spacing w:after="0" w:line="240" w:lineRule="auto"/>
                              <w:ind w:left="236" w:hanging="236"/>
                            </w:pPr>
                            <w:r>
                              <w:rPr>
                                <w:rFonts w:eastAsia="Times New Roman" w:cs="Calibri"/>
                                <w:lang w:eastAsia="pl-PL"/>
                              </w:rPr>
                              <w:t>regulacja siły wchłaniania</w:t>
                            </w:r>
                          </w:p>
                        </w:tc>
                      </w:tr>
                      <w:tr w:rsidR="007B35BE" w14:paraId="1ECE5A58" w14:textId="77777777">
                        <w:trPr>
                          <w:trHeight w:val="336"/>
                        </w:trPr>
                        <w:tc>
                          <w:tcPr>
                            <w:tcW w:w="2105"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2501E56E" w14:textId="77777777" w:rsidR="007B35BE" w:rsidRDefault="007B35BE">
                            <w:pPr>
                              <w:pStyle w:val="Standard"/>
                              <w:spacing w:before="15" w:after="15"/>
                            </w:pPr>
                            <w:r>
                              <w:rPr>
                                <w:rFonts w:cs="Calibri"/>
                                <w:bCs/>
                              </w:rPr>
                              <w:t>Certyfikaty</w:t>
                            </w:r>
                          </w:p>
                        </w:tc>
                        <w:tc>
                          <w:tcPr>
                            <w:tcW w:w="6967"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54CB8586" w14:textId="77777777" w:rsidR="007B35BE" w:rsidRDefault="007B35BE">
                            <w:pPr>
                              <w:pStyle w:val="Standard"/>
                              <w:numPr>
                                <w:ilvl w:val="0"/>
                                <w:numId w:val="52"/>
                              </w:numPr>
                              <w:spacing w:after="0" w:line="240" w:lineRule="auto"/>
                              <w:ind w:left="236" w:hanging="236"/>
                            </w:pPr>
                            <w:r>
                              <w:rPr>
                                <w:rFonts w:eastAsia="Times New Roman" w:cs="Calibri"/>
                                <w:lang w:eastAsia="pl-PL"/>
                              </w:rPr>
                              <w:t>Certyfikaty CE</w:t>
                            </w:r>
                          </w:p>
                        </w:tc>
                      </w:tr>
                    </w:tbl>
                    <w:p w14:paraId="6D6CB4B0" w14:textId="77777777" w:rsidR="007B35BE" w:rsidRDefault="007B35BE"/>
                  </w:txbxContent>
                </v:textbox>
                <w10:wrap type="square" anchorx="margin"/>
              </v:shape>
            </w:pict>
          </mc:Fallback>
        </mc:AlternateContent>
      </w:r>
    </w:p>
    <w:p w14:paraId="70D53BD9" w14:textId="77777777" w:rsidR="00F17EEE" w:rsidRDefault="00F17EEE">
      <w:pPr>
        <w:pStyle w:val="Standard"/>
        <w:spacing w:after="0"/>
        <w:jc w:val="both"/>
        <w:rPr>
          <w:color w:val="000000"/>
        </w:rPr>
      </w:pPr>
    </w:p>
    <w:p w14:paraId="3F65EE91" w14:textId="77777777" w:rsidR="00F17EEE" w:rsidRDefault="00F17EEE">
      <w:pPr>
        <w:pStyle w:val="Standard"/>
        <w:spacing w:after="0"/>
        <w:jc w:val="both"/>
        <w:rPr>
          <w:color w:val="000000"/>
        </w:rPr>
      </w:pPr>
    </w:p>
    <w:p w14:paraId="447DF888" w14:textId="77777777" w:rsidR="00F17EEE" w:rsidRDefault="00F17EEE">
      <w:pPr>
        <w:pStyle w:val="Standard"/>
        <w:spacing w:after="0"/>
        <w:jc w:val="both"/>
        <w:rPr>
          <w:color w:val="000000"/>
        </w:rPr>
      </w:pPr>
    </w:p>
    <w:p w14:paraId="2FB45AAA" w14:textId="77777777" w:rsidR="00F17EEE" w:rsidRDefault="00F17EEE">
      <w:pPr>
        <w:pStyle w:val="Standard"/>
        <w:spacing w:after="0"/>
        <w:jc w:val="both"/>
        <w:rPr>
          <w:color w:val="000000"/>
        </w:rPr>
      </w:pPr>
    </w:p>
    <w:p w14:paraId="3506FCC2" w14:textId="77777777" w:rsidR="00F17EEE" w:rsidRDefault="00F17EEE">
      <w:pPr>
        <w:pStyle w:val="Standard"/>
        <w:spacing w:after="0"/>
        <w:jc w:val="both"/>
        <w:rPr>
          <w:color w:val="000000"/>
        </w:rPr>
      </w:pPr>
    </w:p>
    <w:p w14:paraId="681B5F83" w14:textId="77777777" w:rsidR="00F17EEE" w:rsidRDefault="00F17EEE">
      <w:pPr>
        <w:pStyle w:val="Standard"/>
        <w:spacing w:after="0"/>
        <w:jc w:val="both"/>
        <w:rPr>
          <w:color w:val="000000"/>
        </w:rPr>
      </w:pPr>
    </w:p>
    <w:p w14:paraId="7D2C17E7" w14:textId="77777777" w:rsidR="00F17EEE" w:rsidRDefault="00F17EEE">
      <w:pPr>
        <w:pStyle w:val="Standard"/>
        <w:spacing w:after="0"/>
        <w:jc w:val="both"/>
        <w:rPr>
          <w:color w:val="000000"/>
        </w:rPr>
      </w:pPr>
    </w:p>
    <w:p w14:paraId="1F9DE7AA" w14:textId="77777777" w:rsidR="00F17EEE" w:rsidRDefault="00F17EEE">
      <w:pPr>
        <w:pStyle w:val="Standard"/>
        <w:spacing w:after="0"/>
        <w:jc w:val="both"/>
        <w:rPr>
          <w:color w:val="000000"/>
        </w:rPr>
      </w:pPr>
    </w:p>
    <w:p w14:paraId="07CD2A38" w14:textId="77777777" w:rsidR="00F17EEE" w:rsidRDefault="00F17EEE">
      <w:pPr>
        <w:pStyle w:val="Standard"/>
        <w:spacing w:after="0"/>
        <w:jc w:val="both"/>
        <w:rPr>
          <w:color w:val="000000"/>
        </w:rPr>
      </w:pPr>
    </w:p>
    <w:p w14:paraId="64D9686E" w14:textId="77777777" w:rsidR="00F17EEE" w:rsidRDefault="00651892">
      <w:pPr>
        <w:pStyle w:val="Standard"/>
        <w:spacing w:after="0" w:line="240" w:lineRule="auto"/>
        <w:jc w:val="both"/>
        <w:outlineLvl w:val="0"/>
      </w:pPr>
      <w:r>
        <w:rPr>
          <w:noProof/>
          <w:lang w:eastAsia="pl-PL"/>
        </w:rPr>
        <w:drawing>
          <wp:inline distT="0" distB="0" distL="0" distR="0" wp14:anchorId="7AB25791" wp14:editId="26D65834">
            <wp:extent cx="5760720" cy="802080"/>
            <wp:effectExtent l="0" t="0" r="0" b="0"/>
            <wp:docPr id="3" name="Obraz 1" descr="cid:image001.png@01D406E7.45E981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60720" cy="802080"/>
                    </a:xfrm>
                    <a:prstGeom prst="rect">
                      <a:avLst/>
                    </a:prstGeom>
                    <a:noFill/>
                    <a:ln>
                      <a:noFill/>
                      <a:prstDash/>
                    </a:ln>
                  </pic:spPr>
                </pic:pic>
              </a:graphicData>
            </a:graphic>
          </wp:inline>
        </w:drawing>
      </w:r>
    </w:p>
    <w:p w14:paraId="038825BF" w14:textId="77777777" w:rsidR="00F17EEE" w:rsidRDefault="00651892">
      <w:pPr>
        <w:pStyle w:val="Standard"/>
      </w:pPr>
      <w:r>
        <w:rPr>
          <w:b/>
          <w:color w:val="000000"/>
        </w:rPr>
        <w:t>Załącznik nr 2 – Formularz ofertowy</w:t>
      </w:r>
    </w:p>
    <w:p w14:paraId="191CC570" w14:textId="77777777" w:rsidR="00F17EEE" w:rsidRDefault="00F17EEE">
      <w:pPr>
        <w:pStyle w:val="Standard"/>
        <w:spacing w:after="0"/>
        <w:rPr>
          <w:b/>
          <w:color w:val="000000"/>
        </w:rPr>
      </w:pPr>
    </w:p>
    <w:p w14:paraId="46F9E56B" w14:textId="77741D9B" w:rsidR="00F17EEE" w:rsidRDefault="00F17EEE">
      <w:pPr>
        <w:pStyle w:val="Standard"/>
        <w:spacing w:after="0"/>
        <w:rPr>
          <w:b/>
          <w:bCs/>
          <w:color w:val="000000"/>
          <w:u w:val="single"/>
        </w:rPr>
      </w:pPr>
    </w:p>
    <w:p w14:paraId="7BE31C79" w14:textId="77777777" w:rsidR="00F17EEE" w:rsidRDefault="00651892">
      <w:pPr>
        <w:pStyle w:val="Standard"/>
        <w:spacing w:after="0"/>
        <w:jc w:val="center"/>
      </w:pPr>
      <w:r>
        <w:rPr>
          <w:b/>
          <w:bCs/>
          <w:color w:val="000000"/>
          <w:u w:val="single"/>
        </w:rPr>
        <w:t>FORMULARZ OFERTOWY</w:t>
      </w:r>
    </w:p>
    <w:p w14:paraId="52C84FA8" w14:textId="77777777" w:rsidR="00F17EEE" w:rsidRDefault="00F17EEE">
      <w:pPr>
        <w:pStyle w:val="Standard"/>
        <w:jc w:val="center"/>
        <w:rPr>
          <w:i/>
          <w:iCs/>
          <w:color w:val="000000"/>
        </w:rPr>
      </w:pPr>
    </w:p>
    <w:p w14:paraId="69A4CA0D" w14:textId="77777777" w:rsidR="00F17EEE" w:rsidRDefault="00651892">
      <w:pPr>
        <w:pStyle w:val="Standard"/>
        <w:jc w:val="center"/>
      </w:pPr>
      <w:r>
        <w:rPr>
          <w:i/>
          <w:iCs/>
          <w:color w:val="000000"/>
        </w:rPr>
        <w:t>………………………………………………………………………………………………………………</w:t>
      </w:r>
      <w:r>
        <w:rPr>
          <w:iCs/>
          <w:color w:val="000000"/>
        </w:rPr>
        <w:t>...</w:t>
      </w:r>
      <w:r>
        <w:rPr>
          <w:i/>
          <w:iCs/>
          <w:color w:val="000000"/>
        </w:rPr>
        <w:t>………</w:t>
      </w:r>
    </w:p>
    <w:p w14:paraId="71E855BF" w14:textId="77777777" w:rsidR="00F17EEE" w:rsidRDefault="00651892">
      <w:pPr>
        <w:pStyle w:val="Standard"/>
        <w:jc w:val="center"/>
      </w:pPr>
      <w:r>
        <w:rPr>
          <w:i/>
          <w:iCs/>
          <w:color w:val="000000"/>
        </w:rPr>
        <w:t>nazwa firmy</w:t>
      </w:r>
    </w:p>
    <w:p w14:paraId="792E7858" w14:textId="77777777" w:rsidR="00F17EEE" w:rsidRDefault="00651892">
      <w:pPr>
        <w:pStyle w:val="Standard"/>
        <w:jc w:val="center"/>
      </w:pPr>
      <w:r>
        <w:rPr>
          <w:i/>
          <w:iCs/>
          <w:color w:val="000000"/>
        </w:rPr>
        <w:t>………………………………………………………………………………………………………………</w:t>
      </w:r>
      <w:r>
        <w:rPr>
          <w:iCs/>
          <w:color w:val="000000"/>
        </w:rPr>
        <w:t>...</w:t>
      </w:r>
      <w:r>
        <w:rPr>
          <w:i/>
          <w:iCs/>
          <w:color w:val="000000"/>
        </w:rPr>
        <w:t>………</w:t>
      </w:r>
    </w:p>
    <w:p w14:paraId="06CBC0D5" w14:textId="77777777" w:rsidR="00F17EEE" w:rsidRDefault="00651892">
      <w:pPr>
        <w:pStyle w:val="Standard"/>
        <w:jc w:val="center"/>
      </w:pPr>
      <w:r>
        <w:rPr>
          <w:i/>
          <w:iCs/>
          <w:color w:val="000000"/>
        </w:rPr>
        <w:t>adres</w:t>
      </w:r>
    </w:p>
    <w:p w14:paraId="51B15E68" w14:textId="77777777" w:rsidR="00F17EEE" w:rsidRDefault="00651892">
      <w:pPr>
        <w:pStyle w:val="Standard"/>
        <w:jc w:val="center"/>
      </w:pPr>
      <w:r>
        <w:rPr>
          <w:i/>
          <w:iCs/>
          <w:color w:val="000000"/>
        </w:rPr>
        <w:t>………………………………………………………………………………………………………………</w:t>
      </w:r>
      <w:r>
        <w:rPr>
          <w:iCs/>
          <w:color w:val="000000"/>
        </w:rPr>
        <w:t>...</w:t>
      </w:r>
      <w:r>
        <w:rPr>
          <w:i/>
          <w:iCs/>
          <w:color w:val="000000"/>
        </w:rPr>
        <w:t>………</w:t>
      </w:r>
    </w:p>
    <w:p w14:paraId="1C7F8A02" w14:textId="77777777" w:rsidR="00F17EEE" w:rsidRDefault="00651892">
      <w:pPr>
        <w:pStyle w:val="Standard"/>
        <w:jc w:val="center"/>
      </w:pPr>
      <w:r>
        <w:rPr>
          <w:i/>
          <w:iCs/>
          <w:color w:val="000000"/>
        </w:rPr>
        <w:t>Nr KRS/CEiDG</w:t>
      </w:r>
    </w:p>
    <w:p w14:paraId="63DE3A7A" w14:textId="77777777" w:rsidR="00F17EEE" w:rsidRDefault="00651892">
      <w:pPr>
        <w:pStyle w:val="Standard"/>
        <w:jc w:val="center"/>
      </w:pPr>
      <w:r>
        <w:rPr>
          <w:i/>
          <w:iCs/>
          <w:color w:val="000000"/>
        </w:rPr>
        <w:t>………………………………………………………………………………………………………………</w:t>
      </w:r>
      <w:r>
        <w:rPr>
          <w:iCs/>
          <w:color w:val="000000"/>
        </w:rPr>
        <w:t>...</w:t>
      </w:r>
      <w:r>
        <w:rPr>
          <w:i/>
          <w:iCs/>
          <w:color w:val="000000"/>
        </w:rPr>
        <w:t>………</w:t>
      </w:r>
    </w:p>
    <w:p w14:paraId="5F764CA9" w14:textId="77777777" w:rsidR="00F17EEE" w:rsidRDefault="00651892">
      <w:pPr>
        <w:pStyle w:val="Standard"/>
        <w:jc w:val="center"/>
      </w:pPr>
      <w:r>
        <w:rPr>
          <w:i/>
          <w:iCs/>
          <w:color w:val="000000"/>
        </w:rPr>
        <w:t>telefon, faks, e-mail</w:t>
      </w:r>
    </w:p>
    <w:p w14:paraId="5867D047" w14:textId="77777777" w:rsidR="00F17EEE" w:rsidRDefault="00F17EEE">
      <w:pPr>
        <w:pStyle w:val="Standard"/>
        <w:spacing w:after="0"/>
        <w:jc w:val="both"/>
        <w:rPr>
          <w:color w:val="000000"/>
        </w:rPr>
      </w:pPr>
    </w:p>
    <w:p w14:paraId="21AE0850" w14:textId="77777777" w:rsidR="00F17EEE" w:rsidRDefault="00651892">
      <w:pPr>
        <w:pStyle w:val="Standard"/>
      </w:pPr>
      <w:r>
        <w:rPr>
          <w:color w:val="000000"/>
        </w:rPr>
        <w:t xml:space="preserve">W odpowiedzi na ogłoszenie o przetargu nieograniczonym  na: </w:t>
      </w: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 Zadanie nr 7 - Mikropiaskarka</w:t>
      </w:r>
    </w:p>
    <w:p w14:paraId="2C81BAB5" w14:textId="77777777" w:rsidR="00F17EEE" w:rsidRDefault="00F17EEE">
      <w:pPr>
        <w:pStyle w:val="Standard"/>
        <w:spacing w:after="0"/>
        <w:jc w:val="both"/>
        <w:rPr>
          <w:color w:val="000000"/>
        </w:rPr>
      </w:pPr>
    </w:p>
    <w:p w14:paraId="07E47CD6" w14:textId="77777777" w:rsidR="00F17EEE" w:rsidRDefault="00651892" w:rsidP="00B64246">
      <w:pPr>
        <w:pStyle w:val="Punkt063"/>
        <w:numPr>
          <w:ilvl w:val="0"/>
          <w:numId w:val="197"/>
        </w:numPr>
        <w:ind w:left="357" w:hanging="357"/>
      </w:pPr>
      <w:r>
        <w:rPr>
          <w:b/>
          <w:color w:val="000000"/>
          <w:u w:val="single"/>
        </w:rPr>
        <w:t>Oferuję</w:t>
      </w:r>
      <w:r>
        <w:rPr>
          <w:color w:val="000000"/>
        </w:rPr>
        <w:t xml:space="preserve"> realizację całości przedmiotu zamówienia  za cenę całkowitą:</w:t>
      </w:r>
    </w:p>
    <w:p w14:paraId="6395D15E" w14:textId="77777777" w:rsidR="00F17EEE" w:rsidRDefault="00651892">
      <w:pPr>
        <w:pStyle w:val="Standard"/>
        <w:spacing w:after="0"/>
        <w:ind w:left="284"/>
        <w:jc w:val="both"/>
      </w:pPr>
      <w:r>
        <w:rPr>
          <w:color w:val="000000"/>
        </w:rPr>
        <w:t>1)    Cena netto: ................................................................................................. zł</w:t>
      </w:r>
    </w:p>
    <w:p w14:paraId="058DE2C3" w14:textId="77777777" w:rsidR="00F17EEE" w:rsidRDefault="00651892">
      <w:pPr>
        <w:pStyle w:val="Standard"/>
        <w:spacing w:after="0"/>
        <w:ind w:left="284"/>
        <w:jc w:val="both"/>
      </w:pPr>
      <w:r>
        <w:rPr>
          <w:color w:val="000000"/>
        </w:rPr>
        <w:t>2)    kwota podatku VAT  …... % :  ...................................................................... zł</w:t>
      </w:r>
    </w:p>
    <w:p w14:paraId="2F40FDA0" w14:textId="77777777" w:rsidR="00F17EEE" w:rsidRDefault="00651892">
      <w:pPr>
        <w:pStyle w:val="Standard"/>
        <w:spacing w:after="0"/>
        <w:ind w:left="284"/>
        <w:jc w:val="both"/>
      </w:pPr>
      <w:r>
        <w:rPr>
          <w:color w:val="000000"/>
        </w:rPr>
        <w:t>3)    Cena brutto: ................................................................................................ zł</w:t>
      </w:r>
    </w:p>
    <w:p w14:paraId="6B4EB219" w14:textId="77777777" w:rsidR="00F17EEE" w:rsidRDefault="00F17EEE">
      <w:pPr>
        <w:pStyle w:val="Standard"/>
        <w:spacing w:after="0"/>
        <w:ind w:left="284"/>
        <w:jc w:val="both"/>
        <w:rPr>
          <w:color w:val="000000"/>
        </w:rPr>
      </w:pPr>
    </w:p>
    <w:p w14:paraId="45135428" w14:textId="77777777" w:rsidR="00F17EEE" w:rsidRDefault="00651892">
      <w:pPr>
        <w:pStyle w:val="Standard"/>
        <w:spacing w:after="0"/>
        <w:ind w:left="284"/>
        <w:jc w:val="both"/>
      </w:pPr>
      <w:r>
        <w:rPr>
          <w:color w:val="000000"/>
        </w:rPr>
        <w:t>Słownie cena brutto:  ……………..…………………………………………………………………………………………….</w:t>
      </w:r>
    </w:p>
    <w:p w14:paraId="11904BBD" w14:textId="77777777" w:rsidR="00F17EEE" w:rsidRDefault="00F17EEE">
      <w:pPr>
        <w:pStyle w:val="Punkt063"/>
        <w:rPr>
          <w:color w:val="000000"/>
        </w:rPr>
      </w:pPr>
    </w:p>
    <w:p w14:paraId="67B656E4" w14:textId="77777777" w:rsidR="00F17EEE" w:rsidRDefault="00651892" w:rsidP="00B64246">
      <w:pPr>
        <w:pStyle w:val="Punkt063"/>
        <w:numPr>
          <w:ilvl w:val="0"/>
          <w:numId w:val="198"/>
        </w:numPr>
        <w:tabs>
          <w:tab w:val="clear" w:pos="714"/>
          <w:tab w:val="left" w:pos="567"/>
        </w:tabs>
        <w:ind w:left="567" w:hanging="567"/>
      </w:pPr>
      <w:r>
        <w:rPr>
          <w:b/>
          <w:color w:val="000000"/>
          <w:u w:val="single"/>
        </w:rPr>
        <w:t>Oferuje termin usunięcia wady w okresie gwarancji</w:t>
      </w:r>
      <w:r>
        <w:rPr>
          <w:color w:val="000000"/>
        </w:rPr>
        <w:t xml:space="preserve">  ………  dni roboczych</w:t>
      </w:r>
    </w:p>
    <w:p w14:paraId="593062BC" w14:textId="52FF4913" w:rsidR="00F17EEE" w:rsidRDefault="00651892" w:rsidP="00BB69F6">
      <w:pPr>
        <w:pStyle w:val="Punkt063"/>
        <w:numPr>
          <w:ilvl w:val="0"/>
          <w:numId w:val="109"/>
        </w:numPr>
        <w:tabs>
          <w:tab w:val="clear" w:pos="714"/>
          <w:tab w:val="left" w:pos="567"/>
        </w:tabs>
        <w:ind w:left="567" w:hanging="567"/>
      </w:pPr>
      <w:r>
        <w:rPr>
          <w:b/>
          <w:color w:val="000000"/>
          <w:u w:val="single"/>
        </w:rPr>
        <w:t xml:space="preserve">Oferuje okres gwarancji </w:t>
      </w:r>
      <w:r>
        <w:rPr>
          <w:color w:val="000000"/>
        </w:rPr>
        <w:t xml:space="preserve">………………. </w:t>
      </w:r>
      <w:r w:rsidR="009755D1">
        <w:rPr>
          <w:color w:val="000000"/>
        </w:rPr>
        <w:t>lata</w:t>
      </w:r>
      <w:r w:rsidR="00400ADF">
        <w:rPr>
          <w:color w:val="000000"/>
        </w:rPr>
        <w:t xml:space="preserve"> </w:t>
      </w:r>
      <w:r>
        <w:rPr>
          <w:color w:val="000000"/>
        </w:rPr>
        <w:t>od dnia podpisania protokołu odbioru końcowego.</w:t>
      </w:r>
    </w:p>
    <w:p w14:paraId="3048B471" w14:textId="77777777" w:rsidR="00F17EEE" w:rsidRDefault="00651892">
      <w:pPr>
        <w:pStyle w:val="Punkt063"/>
        <w:numPr>
          <w:ilvl w:val="0"/>
          <w:numId w:val="109"/>
        </w:numPr>
        <w:ind w:left="426" w:hanging="426"/>
      </w:pPr>
      <w:r>
        <w:rPr>
          <w:color w:val="000000"/>
        </w:rPr>
        <w:t>Oświadczam, że podana wyżej cena obejmuje wszelkie koszty związane z realizacją zamówienia.</w:t>
      </w:r>
    </w:p>
    <w:p w14:paraId="703F2D56" w14:textId="77777777" w:rsidR="00F17EEE" w:rsidRDefault="00651892">
      <w:pPr>
        <w:pStyle w:val="Punkt063"/>
        <w:numPr>
          <w:ilvl w:val="0"/>
          <w:numId w:val="109"/>
        </w:numPr>
        <w:tabs>
          <w:tab w:val="clear" w:pos="714"/>
          <w:tab w:val="left" w:pos="993"/>
        </w:tabs>
        <w:ind w:left="426" w:hanging="426"/>
      </w:pPr>
      <w:r>
        <w:rPr>
          <w:color w:val="000000"/>
        </w:rPr>
        <w:t>Informuję/informujemy, iż:  wybór oferty będzie/ nie będzie* prowadzić do powstania u Zamawiającego  obowiązku podatkowego. W związku z powyższym wskazujemy nazwę (rodzaj) towaru lub usługi, których dostawa lub świadczenie będzie prowadzić do jego powstania, oraz wskazujemy ich wartość bez kwoty podatku: ……………………………………………………………………………….</w:t>
      </w:r>
    </w:p>
    <w:p w14:paraId="42BB37B9" w14:textId="77777777" w:rsidR="00F17EEE" w:rsidRDefault="00651892">
      <w:pPr>
        <w:pStyle w:val="Punkt063"/>
        <w:numPr>
          <w:ilvl w:val="0"/>
          <w:numId w:val="109"/>
        </w:numPr>
        <w:tabs>
          <w:tab w:val="clear" w:pos="714"/>
          <w:tab w:val="left" w:pos="852"/>
          <w:tab w:val="left" w:pos="993"/>
        </w:tabs>
        <w:ind w:left="426" w:hanging="426"/>
      </w:pPr>
      <w:r>
        <w:lastRenderedPageBreak/>
        <w:t xml:space="preserve">Akceptuję Projekt umowy stanowiący Załącznik nr 9 do SIWZ, w tym warunki i termin płatności </w:t>
      </w:r>
      <w:r>
        <w:rPr>
          <w:color w:val="000000"/>
        </w:rPr>
        <w:t>w  nim określone, zapoznałem się z treścią SIWZ, nie wnoszę do niej zastrzeżeń, w pełni akceptuję jej warunki oraz zdobyłem konieczne informacje do przygotowania oferty.</w:t>
      </w:r>
    </w:p>
    <w:p w14:paraId="23559B3C" w14:textId="3112A7D7" w:rsidR="00F17EEE" w:rsidRDefault="00651892">
      <w:pPr>
        <w:pStyle w:val="Punkt063"/>
        <w:numPr>
          <w:ilvl w:val="0"/>
          <w:numId w:val="109"/>
        </w:numPr>
        <w:tabs>
          <w:tab w:val="clear" w:pos="714"/>
          <w:tab w:val="left" w:pos="852"/>
          <w:tab w:val="left" w:pos="993"/>
        </w:tabs>
        <w:ind w:left="426" w:hanging="426"/>
      </w:pPr>
      <w:r>
        <w:rPr>
          <w:color w:val="000000"/>
        </w:rPr>
        <w:t>Zobowiązuję się, w przypadku wybrania mojej oferty, do zawarcia umowy, zgodnie z Projektem u</w:t>
      </w:r>
      <w:r w:rsidR="00BB69F6">
        <w:rPr>
          <w:color w:val="000000"/>
        </w:rPr>
        <w:t>mowy stanowiącym Załącznik nr 9</w:t>
      </w:r>
      <w:r>
        <w:rPr>
          <w:color w:val="000000"/>
        </w:rPr>
        <w:t xml:space="preserve"> do SIWZ, w wyznaczonym przez  Zamawiającego miejscu i terminie.</w:t>
      </w:r>
    </w:p>
    <w:p w14:paraId="26311D46" w14:textId="77777777" w:rsidR="00F17EEE" w:rsidRDefault="00651892">
      <w:pPr>
        <w:pStyle w:val="Punkt063"/>
        <w:numPr>
          <w:ilvl w:val="0"/>
          <w:numId w:val="109"/>
        </w:numPr>
        <w:tabs>
          <w:tab w:val="clear" w:pos="714"/>
          <w:tab w:val="left" w:pos="852"/>
          <w:tab w:val="left" w:pos="993"/>
        </w:tabs>
        <w:ind w:left="426" w:hanging="426"/>
      </w:pPr>
      <w:r>
        <w:rPr>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53CBD0D" w14:textId="7F150073" w:rsidR="00F17EEE" w:rsidRDefault="008A45C4">
      <w:pPr>
        <w:pStyle w:val="Punkt063"/>
        <w:tabs>
          <w:tab w:val="clear" w:pos="714"/>
          <w:tab w:val="left" w:pos="783"/>
          <w:tab w:val="left" w:pos="924"/>
        </w:tabs>
        <w:spacing w:after="0"/>
        <w:ind w:left="357"/>
      </w:pPr>
      <w:r>
        <w:rPr>
          <w:i/>
          <w:color w:val="000000"/>
        </w:rPr>
        <w:t>W przypadku gdy W</w:t>
      </w:r>
      <w:r w:rsidR="00651892">
        <w:rPr>
          <w:i/>
          <w:color w:val="000000"/>
        </w:rPr>
        <w:t>ykonawca nie przekazuje danych osobowych innych niż bezpośrednio jego dotyczących lub zachodzi wyłączenie stosowania obowiązku informacyjnego, stosownie do art. 13 ust. 4 lub art. 14 u</w:t>
      </w:r>
      <w:r>
        <w:rPr>
          <w:i/>
          <w:color w:val="000000"/>
        </w:rPr>
        <w:t>st. 5 RODO treści oświadczenia W</w:t>
      </w:r>
      <w:r w:rsidR="00651892">
        <w:rPr>
          <w:i/>
          <w:color w:val="000000"/>
        </w:rPr>
        <w:t>ykonawca nie składa (usunięcie treści oświadczenia np. przez jego wykreślenie).</w:t>
      </w:r>
    </w:p>
    <w:p w14:paraId="462D8585" w14:textId="77777777" w:rsidR="00F17EEE" w:rsidRDefault="00F17EEE">
      <w:pPr>
        <w:pStyle w:val="Punkt063"/>
        <w:spacing w:after="0"/>
        <w:ind w:left="357"/>
        <w:rPr>
          <w:i/>
          <w:color w:val="000000"/>
        </w:rPr>
      </w:pPr>
    </w:p>
    <w:p w14:paraId="5B682B70" w14:textId="77777777" w:rsidR="00F17EEE" w:rsidRDefault="00651892" w:rsidP="00B64246">
      <w:pPr>
        <w:pStyle w:val="Punkt063"/>
        <w:numPr>
          <w:ilvl w:val="0"/>
          <w:numId w:val="199"/>
        </w:numPr>
        <w:tabs>
          <w:tab w:val="clear" w:pos="714"/>
          <w:tab w:val="left" w:pos="852"/>
        </w:tabs>
        <w:spacing w:after="0"/>
        <w:ind w:left="426" w:hanging="426"/>
      </w:pPr>
      <w:r>
        <w:rPr>
          <w:color w:val="000000"/>
        </w:rPr>
        <w:t>Oświadczam/oświadczamy, że zamówienie wykonamy samodzielnie*/przy pomocy  podwykonawców*, którym zamierzamy powierzyć wykonanie następującej części zamówienia:</w:t>
      </w:r>
    </w:p>
    <w:p w14:paraId="465745A6" w14:textId="77777777" w:rsidR="00F17EEE" w:rsidRDefault="00F17EEE">
      <w:pPr>
        <w:pStyle w:val="Standard"/>
        <w:spacing w:after="0"/>
        <w:ind w:left="360"/>
        <w:jc w:val="both"/>
        <w:rPr>
          <w:color w:val="000000"/>
        </w:rPr>
      </w:pPr>
    </w:p>
    <w:p w14:paraId="1D17C29B" w14:textId="77777777" w:rsidR="00F17EEE" w:rsidRDefault="00651892">
      <w:pPr>
        <w:pStyle w:val="Standard"/>
        <w:spacing w:after="0"/>
        <w:jc w:val="both"/>
      </w:pPr>
      <w:r>
        <w:rPr>
          <w:noProof/>
          <w:lang w:eastAsia="pl-PL"/>
        </w:rPr>
        <mc:AlternateContent>
          <mc:Choice Requires="wps">
            <w:drawing>
              <wp:anchor distT="0" distB="0" distL="114300" distR="114300" simplePos="0" relativeHeight="7" behindDoc="0" locked="0" layoutInCell="1" allowOverlap="1" wp14:anchorId="0802868E" wp14:editId="63F0A9E2">
                <wp:simplePos x="0" y="0"/>
                <wp:positionH relativeFrom="page">
                  <wp:posOffset>1176480</wp:posOffset>
                </wp:positionH>
                <wp:positionV relativeFrom="paragraph">
                  <wp:posOffset>104760</wp:posOffset>
                </wp:positionV>
                <wp:extent cx="5127479" cy="0"/>
                <wp:effectExtent l="0" t="0" r="0" b="0"/>
                <wp:wrapSquare wrapText="bothSides"/>
                <wp:docPr id="4" name="Ramka3"/>
                <wp:cNvGraphicFramePr/>
                <a:graphic xmlns:a="http://schemas.openxmlformats.org/drawingml/2006/main">
                  <a:graphicData uri="http://schemas.microsoft.com/office/word/2010/wordprocessingShape">
                    <wps:wsp>
                      <wps:cNvSpPr txBox="1"/>
                      <wps:spPr>
                        <a:xfrm>
                          <a:off x="0" y="0"/>
                          <a:ext cx="5127479" cy="0"/>
                        </a:xfrm>
                        <a:prstGeom prst="rect">
                          <a:avLst/>
                        </a:prstGeom>
                        <a:ln>
                          <a:noFill/>
                          <a:prstDash/>
                        </a:ln>
                      </wps:spPr>
                      <wps:txbx>
                        <w:txbxContent>
                          <w:tbl>
                            <w:tblPr>
                              <w:tblW w:w="8075" w:type="dxa"/>
                              <w:tblLayout w:type="fixed"/>
                              <w:tblCellMar>
                                <w:left w:w="10" w:type="dxa"/>
                                <w:right w:w="10" w:type="dxa"/>
                              </w:tblCellMar>
                              <w:tblLook w:val="0000" w:firstRow="0" w:lastRow="0" w:firstColumn="0" w:lastColumn="0" w:noHBand="0" w:noVBand="0"/>
                            </w:tblPr>
                            <w:tblGrid>
                              <w:gridCol w:w="3964"/>
                              <w:gridCol w:w="4111"/>
                            </w:tblGrid>
                            <w:tr w:rsidR="007B35BE" w14:paraId="4A5C7E28" w14:textId="77777777">
                              <w:trPr>
                                <w:trHeight w:val="557"/>
                              </w:trPr>
                              <w:tc>
                                <w:tcPr>
                                  <w:tcW w:w="3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69323F" w14:textId="77777777" w:rsidR="007B35BE" w:rsidRDefault="007B35BE">
                                  <w:pPr>
                                    <w:pStyle w:val="Standard"/>
                                    <w:spacing w:after="0"/>
                                    <w:jc w:val="center"/>
                                  </w:pPr>
                                  <w:r>
                                    <w:rPr>
                                      <w:b/>
                                      <w:color w:val="000000"/>
                                    </w:rPr>
                                    <w:t>Nazwa i adres podwykonawcy</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978CF" w14:textId="77777777" w:rsidR="007B35BE" w:rsidRDefault="007B35BE">
                                  <w:pPr>
                                    <w:pStyle w:val="Standard"/>
                                    <w:spacing w:after="0"/>
                                    <w:jc w:val="center"/>
                                  </w:pPr>
                                  <w:r>
                                    <w:rPr>
                                      <w:b/>
                                      <w:color w:val="000000"/>
                                    </w:rPr>
                                    <w:t>Część ( zakres) zamówienia</w:t>
                                  </w:r>
                                </w:p>
                              </w:tc>
                            </w:tr>
                            <w:tr w:rsidR="007B35BE" w14:paraId="558B220F" w14:textId="77777777">
                              <w:trPr>
                                <w:trHeight w:val="555"/>
                              </w:trPr>
                              <w:tc>
                                <w:tcPr>
                                  <w:tcW w:w="3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60A004" w14:textId="77777777" w:rsidR="007B35BE" w:rsidRDefault="007B35BE">
                                  <w:pPr>
                                    <w:pStyle w:val="Akapitzlist"/>
                                    <w:spacing w:after="0"/>
                                    <w:jc w:val="both"/>
                                    <w:rPr>
                                      <w:b/>
                                      <w:color w:val="00000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7B156" w14:textId="77777777" w:rsidR="007B35BE" w:rsidRDefault="007B35BE">
                                  <w:pPr>
                                    <w:pStyle w:val="Akapitzlist"/>
                                    <w:spacing w:after="0"/>
                                    <w:jc w:val="both"/>
                                    <w:rPr>
                                      <w:b/>
                                      <w:color w:val="000000"/>
                                    </w:rPr>
                                  </w:pPr>
                                </w:p>
                              </w:tc>
                            </w:tr>
                          </w:tbl>
                          <w:p w14:paraId="55A66FFE" w14:textId="77777777" w:rsidR="007B35BE" w:rsidRDefault="007B35BE"/>
                        </w:txbxContent>
                      </wps:txbx>
                      <wps:bodyPr wrap="none" lIns="0" tIns="0" rIns="0" bIns="0" compatLnSpc="0">
                        <a:spAutoFit/>
                      </wps:bodyPr>
                    </wps:wsp>
                  </a:graphicData>
                </a:graphic>
              </wp:anchor>
            </w:drawing>
          </mc:Choice>
          <mc:Fallback>
            <w:pict>
              <v:shape w14:anchorId="0802868E" id="Ramka3" o:spid="_x0000_s1027" type="#_x0000_t202" style="position:absolute;left:0;text-align:left;margin-left:92.65pt;margin-top:8.25pt;width:403.75pt;height:0;z-index: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" filled="f" stroked="f">
                <v:textbox style="mso-fit-shape-to-text:t" inset="0,0,0,0">
                  <w:txbxContent>
                    <w:tbl>
                      <w:tblPr>
                        <w:tblW w:w="8075" w:type="dxa"/>
                        <w:tblLayout w:type="fixed"/>
                        <w:tblCellMar>
                          <w:left w:w="10" w:type="dxa"/>
                          <w:right w:w="10" w:type="dxa"/>
                        </w:tblCellMar>
                        <w:tblLook w:val="0000" w:firstRow="0" w:lastRow="0" w:firstColumn="0" w:lastColumn="0" w:noHBand="0" w:noVBand="0"/>
                      </w:tblPr>
                      <w:tblGrid>
                        <w:gridCol w:w="3964"/>
                        <w:gridCol w:w="4111"/>
                      </w:tblGrid>
                      <w:tr w:rsidR="007B35BE" w14:paraId="4A5C7E28" w14:textId="77777777">
                        <w:trPr>
                          <w:trHeight w:val="557"/>
                        </w:trPr>
                        <w:tc>
                          <w:tcPr>
                            <w:tcW w:w="3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69323F" w14:textId="77777777" w:rsidR="007B35BE" w:rsidRDefault="007B35BE">
                            <w:pPr>
                              <w:pStyle w:val="Standard"/>
                              <w:spacing w:after="0"/>
                              <w:jc w:val="center"/>
                            </w:pPr>
                            <w:r>
                              <w:rPr>
                                <w:b/>
                                <w:color w:val="000000"/>
                              </w:rPr>
                              <w:t>Nazwa i adres podwykonawcy</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978CF" w14:textId="77777777" w:rsidR="007B35BE" w:rsidRDefault="007B35BE">
                            <w:pPr>
                              <w:pStyle w:val="Standard"/>
                              <w:spacing w:after="0"/>
                              <w:jc w:val="center"/>
                            </w:pPr>
                            <w:r>
                              <w:rPr>
                                <w:b/>
                                <w:color w:val="000000"/>
                              </w:rPr>
                              <w:t>Część ( zakres) zamówienia</w:t>
                            </w:r>
                          </w:p>
                        </w:tc>
                      </w:tr>
                      <w:tr w:rsidR="007B35BE" w14:paraId="558B220F" w14:textId="77777777">
                        <w:trPr>
                          <w:trHeight w:val="555"/>
                        </w:trPr>
                        <w:tc>
                          <w:tcPr>
                            <w:tcW w:w="3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60A004" w14:textId="77777777" w:rsidR="007B35BE" w:rsidRDefault="007B35BE">
                            <w:pPr>
                              <w:pStyle w:val="Akapitzlist"/>
                              <w:spacing w:after="0"/>
                              <w:jc w:val="both"/>
                              <w:rPr>
                                <w:b/>
                                <w:color w:val="00000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7B156" w14:textId="77777777" w:rsidR="007B35BE" w:rsidRDefault="007B35BE">
                            <w:pPr>
                              <w:pStyle w:val="Akapitzlist"/>
                              <w:spacing w:after="0"/>
                              <w:jc w:val="both"/>
                              <w:rPr>
                                <w:b/>
                                <w:color w:val="000000"/>
                              </w:rPr>
                            </w:pPr>
                          </w:p>
                        </w:tc>
                      </w:tr>
                    </w:tbl>
                    <w:p w14:paraId="55A66FFE" w14:textId="77777777" w:rsidR="007B35BE" w:rsidRDefault="007B35BE"/>
                  </w:txbxContent>
                </v:textbox>
                <w10:wrap type="square" anchorx="page"/>
              </v:shape>
            </w:pict>
          </mc:Fallback>
        </mc:AlternateContent>
      </w:r>
      <w:r>
        <w:rPr>
          <w:color w:val="000000"/>
        </w:rPr>
        <w:t xml:space="preserve">         </w:t>
      </w:r>
    </w:p>
    <w:p w14:paraId="33916ADC" w14:textId="77777777" w:rsidR="00F17EEE" w:rsidRDefault="00F17EEE">
      <w:pPr>
        <w:pStyle w:val="Standard"/>
        <w:spacing w:after="0"/>
        <w:ind w:left="360"/>
        <w:jc w:val="both"/>
        <w:rPr>
          <w:color w:val="000000"/>
        </w:rPr>
      </w:pPr>
    </w:p>
    <w:p w14:paraId="6CBD3663" w14:textId="77777777" w:rsidR="00F17EEE" w:rsidRDefault="00F17EEE">
      <w:pPr>
        <w:pStyle w:val="Standard"/>
        <w:spacing w:after="0"/>
        <w:ind w:left="360"/>
        <w:jc w:val="both"/>
        <w:rPr>
          <w:color w:val="000000"/>
        </w:rPr>
      </w:pPr>
    </w:p>
    <w:p w14:paraId="31DC6435" w14:textId="77777777" w:rsidR="00F17EEE" w:rsidRDefault="00F17EEE">
      <w:pPr>
        <w:pStyle w:val="Standard"/>
        <w:spacing w:after="0"/>
        <w:ind w:left="360"/>
        <w:jc w:val="both"/>
        <w:rPr>
          <w:color w:val="000000"/>
        </w:rPr>
      </w:pPr>
    </w:p>
    <w:p w14:paraId="6EFD22FD" w14:textId="77777777" w:rsidR="00F17EEE" w:rsidRDefault="00F17EEE">
      <w:pPr>
        <w:pStyle w:val="Standard"/>
        <w:spacing w:after="0"/>
        <w:ind w:left="360"/>
        <w:jc w:val="both"/>
        <w:rPr>
          <w:color w:val="000000"/>
        </w:rPr>
      </w:pPr>
    </w:p>
    <w:p w14:paraId="003426AB" w14:textId="77777777" w:rsidR="00F17EEE" w:rsidRDefault="00651892">
      <w:pPr>
        <w:pStyle w:val="Tekst127"/>
        <w:ind w:left="426"/>
      </w:pPr>
      <w:r>
        <w:rPr>
          <w:color w:val="000000"/>
        </w:rPr>
        <w:t>W przypadku nie wypełnienia tego punktu  w całości, bądź nie wymienienia części, które zostaną powierzone podwykonawcom, Zamawiający uzna, że Wykonawca wykona zamówienie samodzielnie.</w:t>
      </w:r>
    </w:p>
    <w:p w14:paraId="6BBC312E" w14:textId="77777777" w:rsidR="00F17EEE" w:rsidRDefault="00651892">
      <w:pPr>
        <w:pStyle w:val="Punkt063"/>
        <w:numPr>
          <w:ilvl w:val="0"/>
          <w:numId w:val="101"/>
        </w:numPr>
        <w:tabs>
          <w:tab w:val="clear" w:pos="714"/>
          <w:tab w:val="left" w:pos="852"/>
        </w:tabs>
        <w:ind w:left="426" w:hanging="426"/>
      </w:pPr>
      <w:r>
        <w:rPr>
          <w:color w:val="000000"/>
        </w:rPr>
        <w:t>Oświadczam/oświadczamy, że jestem związany ofertą do upływu terminu wskazanego  w    specyfikacji istotnych warunków zamówienia, tj. 30 dni.</w:t>
      </w:r>
    </w:p>
    <w:p w14:paraId="53CF9F84" w14:textId="77777777" w:rsidR="009755D1" w:rsidRPr="009755D1" w:rsidRDefault="00651892" w:rsidP="009755D1">
      <w:pPr>
        <w:pStyle w:val="Punkt063"/>
        <w:numPr>
          <w:ilvl w:val="0"/>
          <w:numId w:val="101"/>
        </w:numPr>
        <w:tabs>
          <w:tab w:val="clear" w:pos="714"/>
          <w:tab w:val="left" w:pos="852"/>
        </w:tabs>
        <w:ind w:left="426" w:hanging="426"/>
        <w:jc w:val="left"/>
      </w:pPr>
      <w:r>
        <w:rPr>
          <w:color w:val="000000"/>
        </w:rPr>
        <w:t xml:space="preserve">Na </w:t>
      </w:r>
      <w:r>
        <w:rPr>
          <w:rFonts w:cs="Calibri"/>
          <w:color w:val="000000"/>
        </w:rPr>
        <w:t>potwierdzenie powyższego wnieśliśmy wadium w wysokości …………………………….. złotych w formie/formach…………………………………………………………………………………………………………………………</w:t>
      </w:r>
    </w:p>
    <w:p w14:paraId="0C2D787A" w14:textId="715F1CB1" w:rsidR="009755D1" w:rsidRPr="009755D1" w:rsidRDefault="009755D1" w:rsidP="009755D1">
      <w:pPr>
        <w:pStyle w:val="Punkt063"/>
        <w:numPr>
          <w:ilvl w:val="0"/>
          <w:numId w:val="101"/>
        </w:numPr>
        <w:tabs>
          <w:tab w:val="clear" w:pos="714"/>
          <w:tab w:val="left" w:pos="852"/>
        </w:tabs>
        <w:ind w:left="426" w:hanging="426"/>
        <w:jc w:val="left"/>
      </w:pPr>
      <w:r>
        <w:rPr>
          <w:rFonts w:cstheme="minorHAnsi"/>
        </w:rPr>
        <w:t>W</w:t>
      </w:r>
      <w:r w:rsidRPr="009755D1">
        <w:rPr>
          <w:rFonts w:cstheme="minorHAnsi"/>
        </w:rPr>
        <w:t xml:space="preserve"> przypadku złożenia oferty przy użyciu Miniportalu prosimy podać:  adres elektronicznej skrzynki podawczej na platformie ePUAP: …………………………………….</w:t>
      </w:r>
    </w:p>
    <w:p w14:paraId="60D2D9AF" w14:textId="77777777" w:rsidR="009755D1" w:rsidRDefault="009755D1">
      <w:pPr>
        <w:pStyle w:val="Punkt063"/>
        <w:tabs>
          <w:tab w:val="clear" w:pos="714"/>
          <w:tab w:val="left" w:pos="852"/>
        </w:tabs>
        <w:ind w:left="426"/>
        <w:jc w:val="left"/>
      </w:pPr>
    </w:p>
    <w:p w14:paraId="785D7CEE" w14:textId="77777777" w:rsidR="00F17EEE" w:rsidRDefault="00651892">
      <w:pPr>
        <w:pStyle w:val="Punkt063"/>
      </w:pPr>
      <w:r>
        <w:rPr>
          <w:rFonts w:cs="Calibri"/>
          <w:color w:val="000000"/>
        </w:rPr>
        <w:t xml:space="preserve">*Oświadczam/y, że oferta </w:t>
      </w:r>
      <w:r>
        <w:rPr>
          <w:rFonts w:cs="Calibri"/>
          <w:b/>
          <w:color w:val="000000"/>
        </w:rPr>
        <w:t>nie zawiera informacji</w:t>
      </w:r>
      <w:r>
        <w:rPr>
          <w:rFonts w:cs="Calibri"/>
          <w:color w:val="000000"/>
        </w:rPr>
        <w:t xml:space="preserve"> stanowiących tajemnicę przedsiębiorstwa w rozumieniu przepisów o zwalczaniu nieuczciwej konkurencji.</w:t>
      </w:r>
    </w:p>
    <w:p w14:paraId="358EB35E" w14:textId="77777777" w:rsidR="00F17EEE" w:rsidRDefault="00651892">
      <w:pPr>
        <w:pStyle w:val="Standard"/>
        <w:spacing w:after="0"/>
        <w:jc w:val="both"/>
      </w:pPr>
      <w:r>
        <w:rPr>
          <w:rFonts w:cs="Calibri"/>
          <w:color w:val="000000"/>
        </w:rPr>
        <w:t xml:space="preserve">*Oświadczam/y, że oferta </w:t>
      </w:r>
      <w:r>
        <w:rPr>
          <w:rFonts w:cs="Calibri"/>
          <w:b/>
          <w:color w:val="000000"/>
        </w:rPr>
        <w:t>zawiera informacje</w:t>
      </w:r>
      <w:r>
        <w:rPr>
          <w:rFonts w:cs="Calibri"/>
          <w:color w:val="000000"/>
        </w:rPr>
        <w:t xml:space="preserve"> stanowiące tajemnicę przedsiębiorstwa </w:t>
      </w:r>
      <w:r>
        <w:rPr>
          <w:rFonts w:cs="Calibri"/>
          <w:color w:val="000000"/>
        </w:rPr>
        <w:br/>
        <w:t>w rozumieniu przepisów o zwalczaniu nieuczciwej konkurencji. Informacje takie zawarte są w następujących dokumentach : ……………………………….………………………..</w:t>
      </w:r>
    </w:p>
    <w:p w14:paraId="3E83EF32" w14:textId="77777777" w:rsidR="00F17EEE" w:rsidRDefault="00F17EEE">
      <w:pPr>
        <w:pStyle w:val="Standard"/>
        <w:spacing w:after="0"/>
        <w:jc w:val="both"/>
        <w:rPr>
          <w:rFonts w:cs="Calibri"/>
          <w:color w:val="000000"/>
        </w:rPr>
      </w:pPr>
    </w:p>
    <w:p w14:paraId="667C2708" w14:textId="77777777" w:rsidR="00F17EEE" w:rsidRDefault="00651892">
      <w:pPr>
        <w:pStyle w:val="Standard"/>
        <w:spacing w:after="0"/>
        <w:jc w:val="both"/>
      </w:pPr>
      <w:r>
        <w:rPr>
          <w:color w:val="000000"/>
          <w:u w:val="single"/>
        </w:rPr>
        <w:t xml:space="preserve">* </w:t>
      </w:r>
      <w:r>
        <w:rPr>
          <w:b/>
          <w:color w:val="000000"/>
          <w:u w:val="single"/>
        </w:rPr>
        <w:t>Niewłaściwe skreślić</w:t>
      </w:r>
      <w:r>
        <w:rPr>
          <w:color w:val="000000"/>
          <w:u w:val="single"/>
        </w:rPr>
        <w:t xml:space="preserve">  </w:t>
      </w:r>
    </w:p>
    <w:p w14:paraId="43F23DE4" w14:textId="77777777" w:rsidR="00F17EEE" w:rsidRDefault="00F17EEE">
      <w:pPr>
        <w:pStyle w:val="Standard"/>
        <w:spacing w:after="0"/>
        <w:jc w:val="both"/>
        <w:rPr>
          <w:color w:val="000000"/>
        </w:rPr>
      </w:pPr>
    </w:p>
    <w:p w14:paraId="27393FE0" w14:textId="47D65B61" w:rsidR="00F17EEE" w:rsidRDefault="00F17EEE">
      <w:pPr>
        <w:pStyle w:val="Standard"/>
        <w:spacing w:after="0"/>
        <w:jc w:val="both"/>
        <w:rPr>
          <w:color w:val="000000"/>
        </w:rPr>
      </w:pPr>
    </w:p>
    <w:p w14:paraId="5A543AF5" w14:textId="77777777" w:rsidR="00F17EEE" w:rsidRDefault="00651892">
      <w:pPr>
        <w:pStyle w:val="Standard"/>
        <w:spacing w:after="0"/>
        <w:jc w:val="both"/>
      </w:pPr>
      <w:r>
        <w:rPr>
          <w:color w:val="000000"/>
        </w:rPr>
        <w:t xml:space="preserve">      …………………………………………………</w:t>
      </w:r>
      <w:r>
        <w:rPr>
          <w:color w:val="000000"/>
        </w:rPr>
        <w:tab/>
      </w:r>
      <w:r>
        <w:rPr>
          <w:color w:val="000000"/>
        </w:rPr>
        <w:tab/>
      </w:r>
      <w:r>
        <w:rPr>
          <w:color w:val="000000"/>
        </w:rPr>
        <w:tab/>
      </w:r>
      <w:r>
        <w:rPr>
          <w:color w:val="000000"/>
        </w:rPr>
        <w:tab/>
        <w:t>…………………………………………</w:t>
      </w:r>
    </w:p>
    <w:p w14:paraId="6C66A6E3" w14:textId="77777777" w:rsidR="00F17EEE" w:rsidRDefault="00651892">
      <w:pPr>
        <w:pStyle w:val="Standard"/>
        <w:spacing w:after="0"/>
      </w:pPr>
      <w:r>
        <w:rPr>
          <w:color w:val="000000"/>
        </w:rPr>
        <w:t xml:space="preserve">  </w:t>
      </w:r>
      <w:r>
        <w:rPr>
          <w:color w:val="000000"/>
        </w:rPr>
        <w:tab/>
        <w:t xml:space="preserve"> miejscowość i data</w:t>
      </w:r>
      <w:r>
        <w:rPr>
          <w:color w:val="000000"/>
        </w:rPr>
        <w:tab/>
        <w:t xml:space="preserve"> </w:t>
      </w:r>
      <w:r>
        <w:rPr>
          <w:color w:val="000000"/>
        </w:rPr>
        <w:tab/>
      </w:r>
      <w:r>
        <w:rPr>
          <w:color w:val="000000"/>
        </w:rPr>
        <w:tab/>
      </w:r>
      <w:r>
        <w:rPr>
          <w:color w:val="000000"/>
        </w:rPr>
        <w:tab/>
        <w:t xml:space="preserve">              podpis  osoby/osób uprawnionej do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reprezentowania Wykonawcy</w:t>
      </w:r>
    </w:p>
    <w:p w14:paraId="32A63691" w14:textId="140152D5" w:rsidR="00F17EEE" w:rsidRDefault="00F17EEE">
      <w:pPr>
        <w:pStyle w:val="Standard"/>
        <w:rPr>
          <w:b/>
          <w:color w:val="000000"/>
        </w:rPr>
      </w:pPr>
    </w:p>
    <w:p w14:paraId="2D8814C5" w14:textId="77777777" w:rsidR="00F17EEE" w:rsidRDefault="00651892">
      <w:pPr>
        <w:pStyle w:val="Standard"/>
        <w:keepNext/>
        <w:pageBreakBefore/>
      </w:pPr>
      <w:r>
        <w:rPr>
          <w:noProof/>
          <w:lang w:eastAsia="pl-PL"/>
        </w:rPr>
        <w:lastRenderedPageBreak/>
        <w:drawing>
          <wp:inline distT="0" distB="0" distL="0" distR="0" wp14:anchorId="22B23B10" wp14:editId="2A90A73C">
            <wp:extent cx="5760720" cy="802080"/>
            <wp:effectExtent l="0" t="0" r="0" b="0"/>
            <wp:docPr id="5" name="Obraz 4" descr="cid:image001.png@01D406E7.45E981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60720" cy="802080"/>
                    </a:xfrm>
                    <a:prstGeom prst="rect">
                      <a:avLst/>
                    </a:prstGeom>
                    <a:noFill/>
                    <a:ln>
                      <a:noFill/>
                      <a:prstDash/>
                    </a:ln>
                  </pic:spPr>
                </pic:pic>
              </a:graphicData>
            </a:graphic>
          </wp:inline>
        </w:drawing>
      </w:r>
    </w:p>
    <w:p w14:paraId="589196F7" w14:textId="77777777" w:rsidR="00F17EEE" w:rsidRDefault="00651892">
      <w:pPr>
        <w:pStyle w:val="Standard"/>
      </w:pPr>
      <w:r>
        <w:rPr>
          <w:b/>
          <w:color w:val="000000"/>
        </w:rPr>
        <w:t>Załącznik nr 3 – formularz przedmiotowo-cenowy</w:t>
      </w:r>
    </w:p>
    <w:tbl>
      <w:tblPr>
        <w:tblW w:w="3114" w:type="dxa"/>
        <w:tblInd w:w="-113" w:type="dxa"/>
        <w:tblLayout w:type="fixed"/>
        <w:tblCellMar>
          <w:left w:w="10" w:type="dxa"/>
          <w:right w:w="10" w:type="dxa"/>
        </w:tblCellMar>
        <w:tblLook w:val="0000" w:firstRow="0" w:lastRow="0" w:firstColumn="0" w:lastColumn="0" w:noHBand="0" w:noVBand="0"/>
      </w:tblPr>
      <w:tblGrid>
        <w:gridCol w:w="3114"/>
      </w:tblGrid>
      <w:tr w:rsidR="00F17EEE" w14:paraId="1C63E3C4" w14:textId="77777777">
        <w:trPr>
          <w:trHeight w:val="1360"/>
        </w:trPr>
        <w:tc>
          <w:tcPr>
            <w:tcW w:w="31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5973EB" w14:textId="77777777" w:rsidR="00F17EEE" w:rsidRDefault="00F17EEE">
            <w:pPr>
              <w:pStyle w:val="Standard"/>
              <w:spacing w:after="0" w:line="240" w:lineRule="auto"/>
              <w:rPr>
                <w:color w:val="000000"/>
              </w:rPr>
            </w:pPr>
          </w:p>
          <w:p w14:paraId="56C0F7AE" w14:textId="77777777" w:rsidR="00F17EEE" w:rsidRDefault="00F17EEE">
            <w:pPr>
              <w:pStyle w:val="Standard"/>
              <w:spacing w:after="0" w:line="240" w:lineRule="auto"/>
              <w:rPr>
                <w:color w:val="000000"/>
              </w:rPr>
            </w:pPr>
          </w:p>
          <w:p w14:paraId="43EAAAF9" w14:textId="77777777" w:rsidR="00F17EEE" w:rsidRDefault="00F17EEE">
            <w:pPr>
              <w:pStyle w:val="Standard"/>
              <w:spacing w:after="0" w:line="240" w:lineRule="auto"/>
              <w:rPr>
                <w:color w:val="000000"/>
              </w:rPr>
            </w:pPr>
          </w:p>
          <w:p w14:paraId="1CADE75A" w14:textId="77777777" w:rsidR="00F17EEE" w:rsidRDefault="00F17EEE">
            <w:pPr>
              <w:pStyle w:val="Standard"/>
              <w:spacing w:after="0" w:line="240" w:lineRule="auto"/>
              <w:rPr>
                <w:color w:val="000000"/>
              </w:rPr>
            </w:pPr>
          </w:p>
          <w:p w14:paraId="569139D1" w14:textId="77777777" w:rsidR="00F17EEE" w:rsidRDefault="00651892">
            <w:pPr>
              <w:pStyle w:val="Standard"/>
              <w:spacing w:after="0" w:line="240" w:lineRule="auto"/>
              <w:jc w:val="center"/>
            </w:pPr>
            <w:r>
              <w:rPr>
                <w:color w:val="000000"/>
              </w:rPr>
              <w:t>(Wykonawca)</w:t>
            </w:r>
          </w:p>
        </w:tc>
      </w:tr>
    </w:tbl>
    <w:p w14:paraId="3F258BB4" w14:textId="77777777" w:rsidR="00F17EEE" w:rsidRDefault="00F17EEE">
      <w:pPr>
        <w:pStyle w:val="Standard"/>
        <w:rPr>
          <w:color w:val="000000"/>
        </w:rPr>
      </w:pPr>
    </w:p>
    <w:p w14:paraId="1E6D4665" w14:textId="77777777" w:rsidR="00F17EEE" w:rsidRDefault="00651892">
      <w:pPr>
        <w:pStyle w:val="Standard"/>
        <w:spacing w:after="0"/>
        <w:jc w:val="center"/>
      </w:pPr>
      <w:r>
        <w:rPr>
          <w:b/>
          <w:color w:val="000000"/>
          <w:u w:val="single"/>
        </w:rPr>
        <w:t>FORMULARZ PRZEDMIOTOWY</w:t>
      </w:r>
    </w:p>
    <w:p w14:paraId="6132478A" w14:textId="77777777" w:rsidR="00F17EEE" w:rsidRDefault="00F17EEE">
      <w:pPr>
        <w:pStyle w:val="Standard"/>
        <w:spacing w:after="0"/>
        <w:jc w:val="center"/>
        <w:rPr>
          <w:b/>
          <w:color w:val="000000"/>
          <w:u w:val="single"/>
        </w:rPr>
      </w:pPr>
    </w:p>
    <w:p w14:paraId="60EF5179" w14:textId="77777777" w:rsidR="00F17EEE" w:rsidRDefault="00651892">
      <w:pPr>
        <w:pStyle w:val="Standard"/>
        <w:jc w:val="both"/>
      </w:pP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 Zadanie nr 7 - Mikropiaskarka</w:t>
      </w:r>
    </w:p>
    <w:p w14:paraId="58156EB7" w14:textId="278FB5C2" w:rsidR="00F17EEE" w:rsidRDefault="008A45C4">
      <w:pPr>
        <w:pStyle w:val="Standard"/>
        <w:spacing w:after="0"/>
        <w:jc w:val="both"/>
      </w:pPr>
      <w:r>
        <w:rPr>
          <w:color w:val="000000"/>
        </w:rPr>
        <w:t>*-  W</w:t>
      </w:r>
      <w:r w:rsidR="00651892">
        <w:rPr>
          <w:color w:val="000000"/>
        </w:rPr>
        <w:t>ykonawca wypełnia pola kolumny 3. Wykonawca zobowiązany jest do wypełnienia każdego pola w kolumnie 3 tabeli poprzez wpis TAK  lub NIE (potwierdza lub nie potwierdza zgodność parametrów oferowanego sprzętu z określonymi w odpowiednim polu kolumny 1 i 2 wymaganiami).</w:t>
      </w:r>
    </w:p>
    <w:p w14:paraId="49454190" w14:textId="77777777" w:rsidR="00F17EEE" w:rsidRDefault="00F17EEE">
      <w:pPr>
        <w:pStyle w:val="Standard"/>
        <w:spacing w:after="0"/>
        <w:jc w:val="both"/>
        <w:rPr>
          <w:color w:val="000000"/>
        </w:rPr>
      </w:pPr>
    </w:p>
    <w:p w14:paraId="2F71E941" w14:textId="77777777" w:rsidR="00BB69F6" w:rsidRDefault="00BB69F6">
      <w:pPr>
        <w:pStyle w:val="Standard"/>
        <w:rPr>
          <w:color w:val="000000"/>
        </w:rPr>
      </w:pPr>
    </w:p>
    <w:p w14:paraId="43B8A006" w14:textId="77777777" w:rsidR="00BB69F6" w:rsidRDefault="00BB69F6">
      <w:pPr>
        <w:pStyle w:val="Standard"/>
        <w:rPr>
          <w:color w:val="000000"/>
        </w:rPr>
      </w:pPr>
    </w:p>
    <w:p w14:paraId="5583286D" w14:textId="77777777" w:rsidR="00BB69F6" w:rsidRDefault="00BB69F6">
      <w:pPr>
        <w:pStyle w:val="Standard"/>
        <w:rPr>
          <w:color w:val="000000"/>
        </w:rPr>
      </w:pPr>
    </w:p>
    <w:p w14:paraId="1BCC0DE6" w14:textId="77777777" w:rsidR="00BB69F6" w:rsidRDefault="00BB69F6">
      <w:pPr>
        <w:pStyle w:val="Standard"/>
        <w:rPr>
          <w:color w:val="000000"/>
        </w:rPr>
      </w:pPr>
    </w:p>
    <w:p w14:paraId="54F3E228" w14:textId="77777777" w:rsidR="00BB69F6" w:rsidRDefault="00BB69F6">
      <w:pPr>
        <w:pStyle w:val="Standard"/>
        <w:rPr>
          <w:color w:val="000000"/>
        </w:rPr>
      </w:pPr>
    </w:p>
    <w:p w14:paraId="6EADA2A8" w14:textId="77777777" w:rsidR="00BB69F6" w:rsidRDefault="00BB69F6">
      <w:pPr>
        <w:pStyle w:val="Standard"/>
        <w:rPr>
          <w:color w:val="000000"/>
        </w:rPr>
      </w:pPr>
    </w:p>
    <w:p w14:paraId="6A960217" w14:textId="77777777" w:rsidR="00BB69F6" w:rsidRDefault="00BB69F6">
      <w:pPr>
        <w:pStyle w:val="Standard"/>
        <w:rPr>
          <w:color w:val="000000"/>
        </w:rPr>
      </w:pPr>
    </w:p>
    <w:p w14:paraId="40927DC1" w14:textId="77777777" w:rsidR="00BB69F6" w:rsidRDefault="00BB69F6">
      <w:pPr>
        <w:pStyle w:val="Standard"/>
        <w:rPr>
          <w:color w:val="000000"/>
        </w:rPr>
      </w:pPr>
    </w:p>
    <w:p w14:paraId="7FD047AB" w14:textId="77777777" w:rsidR="00BB69F6" w:rsidRDefault="00BB69F6">
      <w:pPr>
        <w:pStyle w:val="Standard"/>
        <w:rPr>
          <w:color w:val="000000"/>
        </w:rPr>
      </w:pPr>
    </w:p>
    <w:p w14:paraId="5B9E6920" w14:textId="77777777" w:rsidR="00BB69F6" w:rsidRDefault="00BB69F6">
      <w:pPr>
        <w:pStyle w:val="Standard"/>
        <w:rPr>
          <w:color w:val="000000"/>
        </w:rPr>
      </w:pPr>
    </w:p>
    <w:p w14:paraId="10ADD920" w14:textId="77777777" w:rsidR="00BB69F6" w:rsidRDefault="00BB69F6">
      <w:pPr>
        <w:pStyle w:val="Standard"/>
        <w:rPr>
          <w:color w:val="000000"/>
        </w:rPr>
      </w:pPr>
    </w:p>
    <w:p w14:paraId="2C66DF85" w14:textId="77777777" w:rsidR="00BB69F6" w:rsidRDefault="00BB69F6">
      <w:pPr>
        <w:pStyle w:val="Standard"/>
        <w:rPr>
          <w:color w:val="000000"/>
        </w:rPr>
      </w:pPr>
    </w:p>
    <w:p w14:paraId="672E70B2" w14:textId="12F1A515" w:rsidR="00BB69F6" w:rsidRDefault="00BB69F6">
      <w:pPr>
        <w:pStyle w:val="Standard"/>
        <w:rPr>
          <w:color w:val="000000"/>
        </w:rPr>
      </w:pPr>
    </w:p>
    <w:p w14:paraId="00F11E6A" w14:textId="78015BDF" w:rsidR="00F17EEE" w:rsidRDefault="00651892">
      <w:pPr>
        <w:pStyle w:val="Standard"/>
        <w:rPr>
          <w:color w:val="000000"/>
        </w:rPr>
      </w:pPr>
      <w:r>
        <w:rPr>
          <w:noProof/>
          <w:color w:val="000000"/>
          <w:lang w:eastAsia="pl-PL"/>
        </w:rPr>
        <w:lastRenderedPageBreak/>
        <mc:AlternateContent>
          <mc:Choice Requires="wps">
            <w:drawing>
              <wp:anchor distT="0" distB="0" distL="114300" distR="114300" simplePos="0" relativeHeight="8" behindDoc="0" locked="0" layoutInCell="1" allowOverlap="1" wp14:anchorId="0A6C7B26" wp14:editId="0AD324F8">
                <wp:simplePos x="0" y="0"/>
                <wp:positionH relativeFrom="margin">
                  <wp:posOffset>-48240</wp:posOffset>
                </wp:positionH>
                <wp:positionV relativeFrom="paragraph">
                  <wp:posOffset>110520</wp:posOffset>
                </wp:positionV>
                <wp:extent cx="14760" cy="0"/>
                <wp:effectExtent l="0" t="0" r="0" b="0"/>
                <wp:wrapSquare wrapText="bothSides"/>
                <wp:docPr id="6" name="Ramka4"/>
                <wp:cNvGraphicFramePr/>
                <a:graphic xmlns:a="http://schemas.openxmlformats.org/drawingml/2006/main">
                  <a:graphicData uri="http://schemas.microsoft.com/office/word/2010/wordprocessingShape">
                    <wps:wsp>
                      <wps:cNvSpPr txBox="1"/>
                      <wps:spPr>
                        <a:xfrm>
                          <a:off x="0" y="0"/>
                          <a:ext cx="14760" cy="0"/>
                        </a:xfrm>
                        <a:prstGeom prst="rect">
                          <a:avLst/>
                        </a:prstGeom>
                        <a:ln>
                          <a:noFill/>
                          <a:prstDash/>
                        </a:ln>
                      </wps:spPr>
                      <wps:txbx>
                        <w:txbxContent>
                          <w:tbl>
                            <w:tblPr>
                              <w:tblW w:w="4874" w:type="pct"/>
                              <w:tblLayout w:type="fixed"/>
                              <w:tblCellMar>
                                <w:left w:w="10" w:type="dxa"/>
                                <w:right w:w="10" w:type="dxa"/>
                              </w:tblCellMar>
                              <w:tblLook w:val="0000" w:firstRow="0" w:lastRow="0" w:firstColumn="0" w:lastColumn="0" w:noHBand="0" w:noVBand="0"/>
                            </w:tblPr>
                            <w:tblGrid>
                              <w:gridCol w:w="1381"/>
                              <w:gridCol w:w="5844"/>
                              <w:gridCol w:w="1609"/>
                            </w:tblGrid>
                            <w:tr w:rsidR="007B35BE" w14:paraId="60390FD2" w14:textId="77777777" w:rsidTr="00F13BE1">
                              <w:trPr>
                                <w:trHeight w:val="284"/>
                              </w:trPr>
                              <w:tc>
                                <w:tcPr>
                                  <w:tcW w:w="8834" w:type="dxa"/>
                                  <w:gridSpan w:val="3"/>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7ABE80C8" w14:textId="77777777" w:rsidR="007B35BE" w:rsidRDefault="007B35BE">
                                  <w:pPr>
                                    <w:pStyle w:val="Standard"/>
                                    <w:spacing w:after="0"/>
                                    <w:jc w:val="center"/>
                                  </w:pPr>
                                  <w:r>
                                    <w:rPr>
                                      <w:rFonts w:cs="Calibri"/>
                                      <w:b/>
                                      <w:color w:val="000000"/>
                                    </w:rPr>
                                    <w:t>PARAMETRY TECHNICZNE I INNE WYMAGANE PRZEZ ZAMAWIAJĄCEGO ZGODNIE Z OPZ</w:t>
                                  </w:r>
                                </w:p>
                                <w:p w14:paraId="795F8332" w14:textId="77777777" w:rsidR="007B35BE" w:rsidRDefault="007B35BE">
                                  <w:pPr>
                                    <w:pStyle w:val="Standard"/>
                                    <w:spacing w:after="0"/>
                                    <w:rPr>
                                      <w:rFonts w:cs="Calibri"/>
                                      <w:b/>
                                      <w:color w:val="000000"/>
                                    </w:rPr>
                                  </w:pPr>
                                </w:p>
                              </w:tc>
                            </w:tr>
                            <w:tr w:rsidR="007B35BE" w14:paraId="6E36FDA3" w14:textId="77777777" w:rsidTr="00F13BE1">
                              <w:trPr>
                                <w:trHeight w:val="284"/>
                              </w:trPr>
                              <w:tc>
                                <w:tcPr>
                                  <w:tcW w:w="8834" w:type="dxa"/>
                                  <w:gridSpan w:val="3"/>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0820D278" w14:textId="77777777" w:rsidR="007B35BE" w:rsidRDefault="007B35BE">
                                  <w:pPr>
                                    <w:pStyle w:val="Standard"/>
                                    <w:spacing w:after="0" w:line="240" w:lineRule="auto"/>
                                    <w:jc w:val="center"/>
                                  </w:pPr>
                                  <w:r>
                                    <w:rPr>
                                      <w:rFonts w:eastAsia="Times New Roman" w:cs="Calibri"/>
                                      <w:b/>
                                      <w:bCs/>
                                      <w:lang w:eastAsia="pl-PL"/>
                                    </w:rPr>
                                    <w:t>Mikropiaskarka z kompresorem i komorą piaskową – szt.1</w:t>
                                  </w:r>
                                </w:p>
                              </w:tc>
                            </w:tr>
                            <w:tr w:rsidR="007B35BE" w14:paraId="17459FCC" w14:textId="77777777" w:rsidTr="00F13BE1">
                              <w:trPr>
                                <w:trHeight w:val="802"/>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4EAD5152" w14:textId="77777777" w:rsidR="007B35BE" w:rsidRDefault="007B35BE">
                                  <w:pPr>
                                    <w:pStyle w:val="Standard"/>
                                    <w:spacing w:before="15" w:after="15"/>
                                    <w:jc w:val="center"/>
                                  </w:pPr>
                                  <w:r>
                                    <w:rPr>
                                      <w:rFonts w:cs="Calibri"/>
                                      <w:b/>
                                    </w:rPr>
                                    <w:t>Właściwości</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bottom"/>
                                </w:tcPr>
                                <w:p w14:paraId="6A15A169" w14:textId="77777777" w:rsidR="007B35BE" w:rsidRDefault="007B35BE">
                                  <w:pPr>
                                    <w:pStyle w:val="Standard"/>
                                    <w:ind w:left="-71"/>
                                    <w:jc w:val="center"/>
                                  </w:pPr>
                                  <w:r>
                                    <w:rPr>
                                      <w:rFonts w:cs="Calibri"/>
                                      <w:b/>
                                    </w:rPr>
                                    <w:t>Opis parametrów:</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5ADE2531" w14:textId="77777777" w:rsidR="007B35BE" w:rsidRDefault="007B35BE">
                                  <w:pPr>
                                    <w:pStyle w:val="Standard"/>
                                    <w:ind w:left="-71"/>
                                    <w:jc w:val="center"/>
                                  </w:pPr>
                                  <w:r>
                                    <w:rPr>
                                      <w:rFonts w:cs="Calibri"/>
                                      <w:b/>
                                      <w:color w:val="000000"/>
                                    </w:rPr>
                                    <w:t>Potwierdzenie zgodności parametrów*</w:t>
                                  </w:r>
                                </w:p>
                              </w:tc>
                            </w:tr>
                            <w:tr w:rsidR="007B35BE" w14:paraId="2F3E1A91" w14:textId="77777777" w:rsidTr="00F13BE1">
                              <w:trPr>
                                <w:trHeight w:val="284"/>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6510042A" w14:textId="77777777" w:rsidR="007B35BE" w:rsidRDefault="007B35BE">
                                  <w:pPr>
                                    <w:pStyle w:val="Standard"/>
                                    <w:spacing w:before="15" w:after="15"/>
                                    <w:jc w:val="center"/>
                                  </w:pPr>
                                  <w:r>
                                    <w:rPr>
                                      <w:rFonts w:cs="Calibri"/>
                                      <w:i/>
                                    </w:rPr>
                                    <w:t>1</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327C9BCC" w14:textId="77777777" w:rsidR="007B35BE" w:rsidRDefault="007B35BE">
                                  <w:pPr>
                                    <w:pStyle w:val="Standard"/>
                                    <w:spacing w:after="0" w:line="240" w:lineRule="auto"/>
                                    <w:jc w:val="center"/>
                                  </w:pPr>
                                  <w:r>
                                    <w:rPr>
                                      <w:rFonts w:cs="Calibri"/>
                                      <w:i/>
                                    </w:rPr>
                                    <w:t>2</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7171A118" w14:textId="77777777" w:rsidR="007B35BE" w:rsidRDefault="007B35BE">
                                  <w:pPr>
                                    <w:pStyle w:val="Standard"/>
                                    <w:spacing w:after="0" w:line="240" w:lineRule="auto"/>
                                    <w:jc w:val="center"/>
                                  </w:pPr>
                                  <w:r>
                                    <w:rPr>
                                      <w:rFonts w:cs="Calibri"/>
                                      <w:i/>
                                    </w:rPr>
                                    <w:t>3</w:t>
                                  </w:r>
                                </w:p>
                              </w:tc>
                            </w:tr>
                            <w:tr w:rsidR="007B35BE" w14:paraId="1E96A187" w14:textId="77777777" w:rsidTr="00F13BE1">
                              <w:trPr>
                                <w:trHeight w:val="284"/>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7C8E0876" w14:textId="77777777" w:rsidR="007B35BE" w:rsidRDefault="007B35BE">
                                  <w:pPr>
                                    <w:pStyle w:val="Standard"/>
                                    <w:spacing w:before="15" w:after="15"/>
                                    <w:jc w:val="center"/>
                                  </w:pPr>
                                  <w:r>
                                    <w:rPr>
                                      <w:rFonts w:cs="Calibri"/>
                                    </w:rPr>
                                    <w:t>Przeznaczenie</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6FE78443" w14:textId="77777777" w:rsidR="007B35BE" w:rsidRDefault="007B35BE">
                                  <w:pPr>
                                    <w:pStyle w:val="Standard"/>
                                    <w:spacing w:after="0" w:line="240" w:lineRule="auto"/>
                                  </w:pPr>
                                  <w:r>
                                    <w:rPr>
                                      <w:rFonts w:cs="Calibri"/>
                                    </w:rPr>
                                    <w:t>Czyszczenie powierzchni  zabytkowych obiektów niepolichromowanych wykonanych z kamienia, metalu, ceramiki</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1FC9DFAD" w14:textId="77777777" w:rsidR="007B35BE" w:rsidRDefault="007B35BE">
                                  <w:pPr>
                                    <w:pStyle w:val="Standard"/>
                                    <w:spacing w:after="0" w:line="240" w:lineRule="auto"/>
                                    <w:rPr>
                                      <w:rFonts w:cs="Calibri"/>
                                    </w:rPr>
                                  </w:pPr>
                                </w:p>
                              </w:tc>
                            </w:tr>
                            <w:tr w:rsidR="007B35BE" w14:paraId="43BFB9CD" w14:textId="77777777" w:rsidTr="00F13BE1">
                              <w:trPr>
                                <w:trHeight w:val="284"/>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13BF7BEE" w14:textId="77777777" w:rsidR="007B35BE" w:rsidRDefault="007B35BE">
                                  <w:pPr>
                                    <w:pStyle w:val="Standard"/>
                                    <w:spacing w:before="15" w:after="15"/>
                                  </w:pPr>
                                  <w:r>
                                    <w:rPr>
                                      <w:rFonts w:cs="Calibri"/>
                                    </w:rPr>
                                    <w:t>Parametry</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6AF03917" w14:textId="77777777" w:rsidR="007B35BE" w:rsidRDefault="007B35BE" w:rsidP="0058560C">
                                  <w:pPr>
                                    <w:pStyle w:val="NormalnyWeb"/>
                                    <w:numPr>
                                      <w:ilvl w:val="0"/>
                                      <w:numId w:val="52"/>
                                    </w:numPr>
                                    <w:spacing w:before="0" w:beforeAutospacing="0" w:after="0"/>
                                    <w:ind w:left="212" w:hanging="212"/>
                                    <w:rPr>
                                      <w:rFonts w:asciiTheme="minorHAnsi" w:hAnsiTheme="minorHAnsi" w:cstheme="minorHAnsi"/>
                                      <w:sz w:val="22"/>
                                      <w:szCs w:val="22"/>
                                    </w:rPr>
                                  </w:pPr>
                                  <w:r w:rsidRPr="00BB69F6">
                                    <w:rPr>
                                      <w:rFonts w:asciiTheme="minorHAnsi" w:hAnsiTheme="minorHAnsi" w:cstheme="minorHAnsi"/>
                                      <w:sz w:val="22"/>
                                      <w:szCs w:val="22"/>
                                    </w:rPr>
                                    <w:t>Ciśnienia maksymalne nie mniej niż - 4 atm.</w:t>
                                  </w:r>
                                  <w:r>
                                    <w:rPr>
                                      <w:rFonts w:asciiTheme="minorHAnsi" w:hAnsiTheme="minorHAnsi" w:cstheme="minorHAnsi"/>
                                      <w:sz w:val="22"/>
                                      <w:szCs w:val="22"/>
                                    </w:rPr>
                                    <w:t xml:space="preserve"> </w:t>
                                  </w:r>
                                </w:p>
                                <w:p w14:paraId="5D2CA0EF" w14:textId="61BB5672" w:rsidR="007B35BE" w:rsidRPr="0058560C" w:rsidRDefault="007B35BE" w:rsidP="0058560C">
                                  <w:pPr>
                                    <w:pStyle w:val="NormalnyWeb"/>
                                    <w:spacing w:before="0" w:beforeAutospacing="0" w:after="0"/>
                                    <w:ind w:left="212" w:firstLine="0"/>
                                    <w:rPr>
                                      <w:rFonts w:asciiTheme="minorHAnsi" w:hAnsiTheme="minorHAnsi" w:cstheme="minorHAnsi"/>
                                      <w:sz w:val="22"/>
                                      <w:szCs w:val="22"/>
                                    </w:rPr>
                                  </w:pPr>
                                  <w:r w:rsidRPr="0058560C">
                                    <w:rPr>
                                      <w:rFonts w:asciiTheme="minorHAnsi" w:hAnsiTheme="minorHAnsi" w:cstheme="minorHAnsi"/>
                                      <w:b/>
                                      <w:sz w:val="22"/>
                                      <w:szCs w:val="22"/>
                                    </w:rPr>
                                    <w:t>Uwaga: wielkość ciśnienia jest jednym z kryterium – należy wpisać wartość ciśnienia</w:t>
                                  </w:r>
                                  <w:r w:rsidRPr="0058560C">
                                    <w:rPr>
                                      <w:rFonts w:asciiTheme="minorHAnsi" w:hAnsiTheme="minorHAnsi" w:cstheme="minorHAnsi"/>
                                      <w:sz w:val="22"/>
                                      <w:szCs w:val="22"/>
                                    </w:rPr>
                                    <w:t xml:space="preserve"> </w:t>
                                  </w:r>
                                </w:p>
                                <w:p w14:paraId="50F8BF5B" w14:textId="77777777" w:rsidR="007B35BE" w:rsidRDefault="007B35BE" w:rsidP="00BB69F6">
                                  <w:pPr>
                                    <w:pStyle w:val="Standard"/>
                                    <w:numPr>
                                      <w:ilvl w:val="0"/>
                                      <w:numId w:val="52"/>
                                    </w:numPr>
                                    <w:spacing w:after="0" w:line="240" w:lineRule="auto"/>
                                    <w:ind w:left="212" w:hanging="212"/>
                                  </w:pPr>
                                  <w:r>
                                    <w:rPr>
                                      <w:rFonts w:cs="Calibri"/>
                                    </w:rPr>
                                    <w:t>Możliwość regulacji ciśnienia,</w:t>
                                  </w:r>
                                </w:p>
                                <w:p w14:paraId="71D1D99A" w14:textId="77777777" w:rsidR="007B35BE" w:rsidRDefault="007B35BE" w:rsidP="00BB69F6">
                                  <w:pPr>
                                    <w:pStyle w:val="Standard"/>
                                    <w:numPr>
                                      <w:ilvl w:val="0"/>
                                      <w:numId w:val="52"/>
                                    </w:numPr>
                                    <w:spacing w:after="0" w:line="240" w:lineRule="auto"/>
                                    <w:ind w:left="212" w:hanging="212"/>
                                  </w:pPr>
                                  <w:r>
                                    <w:rPr>
                                      <w:rFonts w:cs="Calibri"/>
                                    </w:rPr>
                                    <w:t>Zasilanie: sprężone powietrze 230v/50 kh,</w:t>
                                  </w:r>
                                </w:p>
                                <w:p w14:paraId="1A95D718" w14:textId="77777777" w:rsidR="007B35BE" w:rsidRDefault="007B35BE" w:rsidP="00BB69F6">
                                  <w:pPr>
                                    <w:pStyle w:val="Standard"/>
                                    <w:numPr>
                                      <w:ilvl w:val="0"/>
                                      <w:numId w:val="52"/>
                                    </w:numPr>
                                    <w:spacing w:after="0" w:line="240" w:lineRule="auto"/>
                                    <w:ind w:left="212" w:hanging="212"/>
                                  </w:pPr>
                                  <w:r>
                                    <w:rPr>
                                      <w:rFonts w:cs="Calibri"/>
                                    </w:rPr>
                                    <w:t>Waga do 10 kg</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016967CC" w14:textId="77777777" w:rsidR="007B35BE" w:rsidRDefault="007B35BE">
                                  <w:pPr>
                                    <w:pStyle w:val="Standard"/>
                                    <w:spacing w:after="0" w:line="240" w:lineRule="auto"/>
                                    <w:ind w:left="236"/>
                                    <w:rPr>
                                      <w:rFonts w:cs="Calibri"/>
                                    </w:rPr>
                                  </w:pPr>
                                </w:p>
                              </w:tc>
                            </w:tr>
                            <w:tr w:rsidR="007B35BE" w14:paraId="18C6A387" w14:textId="77777777" w:rsidTr="00F13BE1">
                              <w:trPr>
                                <w:trHeight w:val="284"/>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2D47CC42" w14:textId="77777777" w:rsidR="007B35BE" w:rsidRDefault="007B35BE">
                                  <w:pPr>
                                    <w:pStyle w:val="Standard"/>
                                    <w:spacing w:before="15" w:after="15"/>
                                  </w:pPr>
                                  <w:r>
                                    <w:rPr>
                                      <w:rFonts w:cs="Calibri"/>
                                      <w:bCs/>
                                    </w:rPr>
                                    <w:t>Opis konstrukcji</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3673DCAA" w14:textId="77777777" w:rsidR="007B35BE" w:rsidRDefault="007B35BE">
                                  <w:pPr>
                                    <w:pStyle w:val="Standard"/>
                                    <w:numPr>
                                      <w:ilvl w:val="0"/>
                                      <w:numId w:val="52"/>
                                    </w:numPr>
                                    <w:spacing w:after="0" w:line="240" w:lineRule="auto"/>
                                    <w:ind w:left="236" w:hanging="236"/>
                                  </w:pPr>
                                  <w:r>
                                    <w:rPr>
                                      <w:rFonts w:cs="Calibri"/>
                                    </w:rPr>
                                    <w:t>Regulator ciśnienia z manometrem,</w:t>
                                  </w:r>
                                </w:p>
                                <w:p w14:paraId="15E533B0" w14:textId="77777777" w:rsidR="007B35BE" w:rsidRDefault="007B35BE">
                                  <w:pPr>
                                    <w:pStyle w:val="Standard"/>
                                    <w:numPr>
                                      <w:ilvl w:val="0"/>
                                      <w:numId w:val="52"/>
                                    </w:numPr>
                                    <w:spacing w:after="0" w:line="240" w:lineRule="auto"/>
                                    <w:ind w:left="236" w:hanging="236"/>
                                  </w:pPr>
                                  <w:r>
                                    <w:rPr>
                                      <w:rFonts w:cs="Calibri"/>
                                    </w:rPr>
                                    <w:t>Zasobnik na ścierniwo z zaworem bezpieczeństwa,</w:t>
                                  </w:r>
                                </w:p>
                                <w:p w14:paraId="14FC96D2" w14:textId="77777777" w:rsidR="007B35BE" w:rsidRDefault="007B35BE">
                                  <w:pPr>
                                    <w:pStyle w:val="Standard"/>
                                    <w:numPr>
                                      <w:ilvl w:val="0"/>
                                      <w:numId w:val="52"/>
                                    </w:numPr>
                                    <w:spacing w:after="0" w:line="240" w:lineRule="auto"/>
                                    <w:ind w:left="236" w:hanging="236"/>
                                  </w:pPr>
                                  <w:r>
                                    <w:rPr>
                                      <w:rFonts w:cs="Calibri"/>
                                    </w:rPr>
                                    <w:t>Zabezpieczenie przed przegrzaniem urządzenia,</w:t>
                                  </w:r>
                                </w:p>
                                <w:p w14:paraId="3932AC63" w14:textId="77777777" w:rsidR="007B35BE" w:rsidRDefault="007B35BE">
                                  <w:pPr>
                                    <w:pStyle w:val="Standard"/>
                                    <w:numPr>
                                      <w:ilvl w:val="0"/>
                                      <w:numId w:val="52"/>
                                    </w:numPr>
                                    <w:spacing w:after="0" w:line="240" w:lineRule="auto"/>
                                    <w:ind w:left="236" w:hanging="236"/>
                                  </w:pPr>
                                  <w:r>
                                    <w:rPr>
                                      <w:rFonts w:cs="Calibri"/>
                                    </w:rPr>
                                    <w:t>Urządzenie kompatybilne z komorą do piaskowania,</w:t>
                                  </w:r>
                                </w:p>
                                <w:p w14:paraId="680C3159" w14:textId="77777777" w:rsidR="007B35BE" w:rsidRDefault="007B35BE">
                                  <w:pPr>
                                    <w:pStyle w:val="Standard"/>
                                    <w:numPr>
                                      <w:ilvl w:val="0"/>
                                      <w:numId w:val="52"/>
                                    </w:numPr>
                                    <w:spacing w:after="0" w:line="240" w:lineRule="auto"/>
                                    <w:ind w:left="236" w:hanging="236"/>
                                  </w:pPr>
                                  <w:r>
                                    <w:rPr>
                                      <w:rFonts w:cs="Calibri"/>
                                    </w:rPr>
                                    <w:t>Akceptowane będzie urządzenie, w którym mikropiaskarka kompresor oraz komora do piaskowania stanowią jedno urządzenie.</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36CE05F0" w14:textId="77777777" w:rsidR="007B35BE" w:rsidRDefault="007B35BE">
                                  <w:pPr>
                                    <w:pStyle w:val="Standard"/>
                                    <w:spacing w:after="0" w:line="240" w:lineRule="auto"/>
                                    <w:ind w:left="236"/>
                                    <w:rPr>
                                      <w:rFonts w:cs="Calibri"/>
                                    </w:rPr>
                                  </w:pPr>
                                </w:p>
                              </w:tc>
                            </w:tr>
                            <w:tr w:rsidR="007B35BE" w14:paraId="1C43ADB6" w14:textId="77777777" w:rsidTr="00F13BE1">
                              <w:trPr>
                                <w:trHeight w:val="284"/>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177C35A2" w14:textId="77777777" w:rsidR="007B35BE" w:rsidRDefault="007B35BE">
                                  <w:pPr>
                                    <w:pStyle w:val="Standard"/>
                                    <w:spacing w:before="15" w:after="15"/>
                                  </w:pPr>
                                  <w:r>
                                    <w:rPr>
                                      <w:rFonts w:cs="Calibri"/>
                                      <w:bCs/>
                                    </w:rPr>
                                    <w:t>Wyposażenie dodatkowe</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13223530" w14:textId="77777777" w:rsidR="007B35BE" w:rsidRDefault="007B35BE">
                                  <w:pPr>
                                    <w:pStyle w:val="Standard"/>
                                    <w:numPr>
                                      <w:ilvl w:val="0"/>
                                      <w:numId w:val="53"/>
                                    </w:numPr>
                                    <w:spacing w:after="0" w:line="240" w:lineRule="auto"/>
                                    <w:ind w:left="236" w:hanging="236"/>
                                  </w:pPr>
                                  <w:r>
                                    <w:rPr>
                                      <w:rFonts w:cs="Calibri"/>
                                    </w:rPr>
                                    <w:t>Min. 2 dysze o różnych wymiarach;</w:t>
                                  </w:r>
                                </w:p>
                                <w:p w14:paraId="225F21CB" w14:textId="77777777" w:rsidR="007B35BE" w:rsidRDefault="007B35BE">
                                  <w:pPr>
                                    <w:pStyle w:val="Standard"/>
                                    <w:spacing w:after="0" w:line="240" w:lineRule="auto"/>
                                    <w:ind w:left="236"/>
                                  </w:pPr>
                                  <w:r>
                                    <w:rPr>
                                      <w:rFonts w:cs="Calibri"/>
                                    </w:rPr>
                                    <w:t>- zakres wymiarów Ø 0,5-0,8 mm</w:t>
                                  </w:r>
                                </w:p>
                                <w:p w14:paraId="36A03ACB" w14:textId="77777777" w:rsidR="007B35BE" w:rsidRDefault="007B35BE">
                                  <w:pPr>
                                    <w:pStyle w:val="Standard"/>
                                    <w:spacing w:after="0" w:line="240" w:lineRule="auto"/>
                                    <w:ind w:left="236"/>
                                  </w:pPr>
                                  <w:r>
                                    <w:rPr>
                                      <w:rFonts w:cs="Calibri"/>
                                    </w:rPr>
                                    <w:t>- zakres wymiarów -  Ø 1-1,4 mm</w:t>
                                  </w:r>
                                </w:p>
                                <w:p w14:paraId="3BFC539D" w14:textId="77777777" w:rsidR="007B35BE" w:rsidRDefault="007B35BE">
                                  <w:pPr>
                                    <w:pStyle w:val="Standard"/>
                                    <w:numPr>
                                      <w:ilvl w:val="0"/>
                                      <w:numId w:val="53"/>
                                    </w:numPr>
                                    <w:spacing w:after="0" w:line="240" w:lineRule="auto"/>
                                    <w:ind w:left="236" w:hanging="236"/>
                                  </w:pPr>
                                  <w:r>
                                    <w:rPr>
                                      <w:rFonts w:cs="Calibri"/>
                                    </w:rPr>
                                    <w:t>Osłona mocująca dyszę</w:t>
                                  </w:r>
                                </w:p>
                                <w:p w14:paraId="5A208E04" w14:textId="77777777" w:rsidR="007B35BE" w:rsidRDefault="007B35BE">
                                  <w:pPr>
                                    <w:pStyle w:val="Standard"/>
                                    <w:numPr>
                                      <w:ilvl w:val="0"/>
                                      <w:numId w:val="53"/>
                                    </w:numPr>
                                    <w:spacing w:after="0" w:line="240" w:lineRule="auto"/>
                                    <w:ind w:left="236" w:hanging="236"/>
                                  </w:pPr>
                                  <w:r>
                                    <w:rPr>
                                      <w:rFonts w:cs="Calibri"/>
                                    </w:rPr>
                                    <w:t>Wąż min. 1 m</w:t>
                                  </w:r>
                                </w:p>
                                <w:p w14:paraId="2DF52372" w14:textId="77777777" w:rsidR="007B35BE" w:rsidRDefault="007B35BE">
                                  <w:pPr>
                                    <w:pStyle w:val="Standard"/>
                                    <w:numPr>
                                      <w:ilvl w:val="0"/>
                                      <w:numId w:val="53"/>
                                    </w:numPr>
                                    <w:spacing w:after="0" w:line="240" w:lineRule="auto"/>
                                    <w:ind w:left="236" w:hanging="236"/>
                                  </w:pPr>
                                  <w:r>
                                    <w:rPr>
                                      <w:rFonts w:cs="Calibri"/>
                                    </w:rPr>
                                    <w:t>Lejek do podawania ścierniwa</w:t>
                                  </w:r>
                                </w:p>
                                <w:p w14:paraId="305D86C9" w14:textId="77777777" w:rsidR="007B35BE" w:rsidRDefault="007B35BE">
                                  <w:pPr>
                                    <w:pStyle w:val="Standard"/>
                                    <w:numPr>
                                      <w:ilvl w:val="0"/>
                                      <w:numId w:val="53"/>
                                    </w:numPr>
                                    <w:spacing w:after="0" w:line="240" w:lineRule="auto"/>
                                    <w:ind w:left="236" w:hanging="236"/>
                                  </w:pPr>
                                  <w:r>
                                    <w:rPr>
                                      <w:rFonts w:cs="Calibri"/>
                                    </w:rPr>
                                    <w:t>3 pojemniki min. 1000 g (lub 6 po 500 g) białego korundu o granulacji 150, 180, 220</w:t>
                                  </w:r>
                                </w:p>
                                <w:p w14:paraId="0F08939B" w14:textId="77777777" w:rsidR="007B35BE" w:rsidRDefault="007B35BE">
                                  <w:pPr>
                                    <w:pStyle w:val="Standard"/>
                                    <w:numPr>
                                      <w:ilvl w:val="0"/>
                                      <w:numId w:val="53"/>
                                    </w:numPr>
                                    <w:spacing w:after="0" w:line="240" w:lineRule="auto"/>
                                    <w:ind w:left="236" w:hanging="236"/>
                                  </w:pPr>
                                  <w:r>
                                    <w:rPr>
                                      <w:rFonts w:cs="Calibri"/>
                                    </w:rPr>
                                    <w:t>Futerał transportowy</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571358D4" w14:textId="77777777" w:rsidR="007B35BE" w:rsidRDefault="007B35BE">
                                  <w:pPr>
                                    <w:pStyle w:val="Standard"/>
                                    <w:spacing w:after="0" w:line="240" w:lineRule="auto"/>
                                    <w:ind w:left="236"/>
                                    <w:rPr>
                                      <w:rFonts w:cs="Calibri"/>
                                    </w:rPr>
                                  </w:pPr>
                                </w:p>
                              </w:tc>
                            </w:tr>
                            <w:tr w:rsidR="007B35BE" w14:paraId="05E28763" w14:textId="77777777" w:rsidTr="00F13BE1">
                              <w:trPr>
                                <w:trHeight w:val="284"/>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6B6BD9C9" w14:textId="77777777" w:rsidR="007B35BE" w:rsidRDefault="007B35BE">
                                  <w:pPr>
                                    <w:pStyle w:val="Standard"/>
                                    <w:spacing w:before="15" w:after="15"/>
                                  </w:pPr>
                                  <w:r>
                                    <w:rPr>
                                      <w:rFonts w:eastAsia="Times New Roman" w:cs="Calibri"/>
                                      <w:lang w:eastAsia="pl-PL"/>
                                    </w:rPr>
                                    <w:t>Komora do piaskowania</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238ED67A" w14:textId="77777777" w:rsidR="007B35BE" w:rsidRDefault="007B35BE">
                                  <w:pPr>
                                    <w:pStyle w:val="Akapitzlist"/>
                                    <w:numPr>
                                      <w:ilvl w:val="0"/>
                                      <w:numId w:val="53"/>
                                    </w:numPr>
                                    <w:spacing w:after="0" w:line="240" w:lineRule="auto"/>
                                    <w:ind w:left="236" w:hanging="236"/>
                                  </w:pPr>
                                  <w:r>
                                    <w:rPr>
                                      <w:rFonts w:eastAsia="Times New Roman" w:cs="Calibri"/>
                                      <w:lang w:eastAsia="pl-PL"/>
                                    </w:rPr>
                                    <w:t>Kompatybilna z mikropiaskarką</w:t>
                                  </w:r>
                                </w:p>
                                <w:p w14:paraId="39C6D3DF" w14:textId="77777777" w:rsidR="007B35BE" w:rsidRDefault="007B35BE">
                                  <w:pPr>
                                    <w:pStyle w:val="Akapitzlist"/>
                                    <w:numPr>
                                      <w:ilvl w:val="0"/>
                                      <w:numId w:val="53"/>
                                    </w:numPr>
                                    <w:spacing w:after="0" w:line="240" w:lineRule="auto"/>
                                    <w:ind w:left="236" w:hanging="236"/>
                                  </w:pPr>
                                  <w:r>
                                    <w:rPr>
                                      <w:rFonts w:cs="Calibri"/>
                                    </w:rPr>
                                    <w:t>Wymiary wewnętrzne  skrzyni roboczej min:  650 mm x 500 mm x  500 mm.</w:t>
                                  </w:r>
                                </w:p>
                                <w:p w14:paraId="1BBAEBC7" w14:textId="77777777" w:rsidR="007B35BE" w:rsidRDefault="007B35BE">
                                  <w:pPr>
                                    <w:pStyle w:val="Akapitzlist"/>
                                    <w:numPr>
                                      <w:ilvl w:val="0"/>
                                      <w:numId w:val="53"/>
                                    </w:numPr>
                                    <w:spacing w:after="0" w:line="240" w:lineRule="auto"/>
                                    <w:ind w:left="236" w:hanging="236"/>
                                  </w:pPr>
                                  <w:r>
                                    <w:rPr>
                                      <w:rFonts w:eastAsia="Times New Roman" w:cs="Calibri"/>
                                      <w:lang w:eastAsia="pl-PL"/>
                                    </w:rPr>
                                    <w:t>Hermetyczne urządzenie z szybą z nierysującego się PCV lub szkła</w:t>
                                  </w:r>
                                </w:p>
                                <w:p w14:paraId="6CF3FBFE" w14:textId="77777777" w:rsidR="007B35BE" w:rsidRDefault="007B35BE">
                                  <w:pPr>
                                    <w:pStyle w:val="Standard"/>
                                    <w:spacing w:after="0" w:line="240" w:lineRule="auto"/>
                                  </w:pPr>
                                  <w:r>
                                    <w:rPr>
                                      <w:rFonts w:eastAsia="Times New Roman" w:cs="Calibri"/>
                                      <w:lang w:eastAsia="pl-PL"/>
                                    </w:rPr>
                                    <w:t xml:space="preserve">     przezierną umieszczoną w górnej części komory.</w:t>
                                  </w:r>
                                </w:p>
                                <w:p w14:paraId="67174325" w14:textId="77777777" w:rsidR="007B35BE" w:rsidRDefault="007B35BE" w:rsidP="00B64246">
                                  <w:pPr>
                                    <w:pStyle w:val="Akapitzlist"/>
                                    <w:numPr>
                                      <w:ilvl w:val="0"/>
                                      <w:numId w:val="200"/>
                                    </w:numPr>
                                    <w:spacing w:after="0" w:line="240" w:lineRule="auto"/>
                                    <w:ind w:left="217" w:hanging="217"/>
                                  </w:pPr>
                                  <w:r>
                                    <w:rPr>
                                      <w:rFonts w:eastAsia="Times New Roman" w:cs="Calibri"/>
                                      <w:lang w:eastAsia="pl-PL"/>
                                    </w:rPr>
                                    <w:t>We frontowej ścianie 2 otwory ze zintegrowanymi  rękawicami ochronnymi umożliwiającymi operowanie przedmiotami wewnątrz komory,</w:t>
                                  </w:r>
                                </w:p>
                                <w:p w14:paraId="0277D6A9" w14:textId="77777777" w:rsidR="007B35BE" w:rsidRDefault="007B35BE">
                                  <w:pPr>
                                    <w:pStyle w:val="Akapitzlist"/>
                                    <w:numPr>
                                      <w:ilvl w:val="0"/>
                                      <w:numId w:val="53"/>
                                    </w:numPr>
                                    <w:spacing w:after="0" w:line="240" w:lineRule="auto"/>
                                    <w:ind w:left="236" w:hanging="236"/>
                                  </w:pPr>
                                  <w:r>
                                    <w:rPr>
                                      <w:rFonts w:eastAsia="Times New Roman" w:cs="Calibri"/>
                                      <w:lang w:eastAsia="pl-PL"/>
                                    </w:rPr>
                                    <w:t>Oświetlenie wewnątrz komory zabezpieczone przed uszkodzeniem w trakcie piaskowania,</w:t>
                                  </w:r>
                                </w:p>
                                <w:p w14:paraId="4A72BA4E" w14:textId="77777777" w:rsidR="007B35BE" w:rsidRDefault="007B35BE">
                                  <w:pPr>
                                    <w:pStyle w:val="Akapitzlist"/>
                                    <w:numPr>
                                      <w:ilvl w:val="0"/>
                                      <w:numId w:val="53"/>
                                    </w:numPr>
                                    <w:spacing w:after="0" w:line="240" w:lineRule="auto"/>
                                    <w:ind w:left="236" w:hanging="236"/>
                                  </w:pPr>
                                  <w:r>
                                    <w:rPr>
                                      <w:rFonts w:eastAsia="Times New Roman" w:cs="Calibri"/>
                                      <w:lang w:eastAsia="pl-PL"/>
                                    </w:rPr>
                                    <w:t>Na dnie komory kratka do położenia obiektu.</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2E6222EC" w14:textId="77777777" w:rsidR="007B35BE" w:rsidRDefault="007B35BE">
                                  <w:pPr>
                                    <w:pStyle w:val="Akapitzlist"/>
                                    <w:spacing w:after="0" w:line="240" w:lineRule="auto"/>
                                    <w:ind w:left="236"/>
                                    <w:rPr>
                                      <w:rFonts w:eastAsia="Times New Roman" w:cs="Calibri"/>
                                      <w:lang w:eastAsia="pl-PL"/>
                                    </w:rPr>
                                  </w:pPr>
                                </w:p>
                              </w:tc>
                            </w:tr>
                            <w:tr w:rsidR="007B35BE" w14:paraId="37939A99" w14:textId="77777777" w:rsidTr="00F13BE1">
                              <w:trPr>
                                <w:trHeight w:val="985"/>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5E7097A9" w14:textId="77777777" w:rsidR="007B35BE" w:rsidRDefault="007B35BE">
                                  <w:pPr>
                                    <w:pStyle w:val="Standard"/>
                                    <w:spacing w:before="15" w:after="15"/>
                                  </w:pPr>
                                  <w:r>
                                    <w:rPr>
                                      <w:rFonts w:eastAsia="Times New Roman" w:cs="Calibri"/>
                                      <w:lang w:eastAsia="pl-PL"/>
                                    </w:rPr>
                                    <w:t>Aspirator</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20771F2A" w14:textId="77777777" w:rsidR="007B35BE" w:rsidRDefault="007B35BE">
                                  <w:pPr>
                                    <w:pStyle w:val="Akapitzlist"/>
                                    <w:numPr>
                                      <w:ilvl w:val="0"/>
                                      <w:numId w:val="53"/>
                                    </w:numPr>
                                    <w:spacing w:after="0" w:line="240" w:lineRule="auto"/>
                                    <w:ind w:left="236" w:hanging="236"/>
                                  </w:pPr>
                                  <w:r>
                                    <w:rPr>
                                      <w:rFonts w:eastAsia="Times New Roman" w:cs="Calibri"/>
                                      <w:lang w:eastAsia="pl-PL"/>
                                    </w:rPr>
                                    <w:t>Kompatybilny z komorą do piaskowania</w:t>
                                  </w:r>
                                </w:p>
                                <w:p w14:paraId="14F34FE6" w14:textId="77777777" w:rsidR="007B35BE" w:rsidRDefault="007B35BE">
                                  <w:pPr>
                                    <w:pStyle w:val="Akapitzlist"/>
                                    <w:numPr>
                                      <w:ilvl w:val="0"/>
                                      <w:numId w:val="53"/>
                                    </w:numPr>
                                    <w:spacing w:after="0" w:line="240" w:lineRule="auto"/>
                                    <w:ind w:left="236" w:hanging="236"/>
                                  </w:pPr>
                                  <w:r>
                                    <w:rPr>
                                      <w:rFonts w:eastAsia="Times New Roman" w:cs="Calibri"/>
                                      <w:lang w:eastAsia="pl-PL"/>
                                    </w:rPr>
                                    <w:t>Aspirator z pojemnikiem do odzyskiwania zużytego ścierniwa</w:t>
                                  </w:r>
                                </w:p>
                                <w:p w14:paraId="554CE286" w14:textId="77777777" w:rsidR="007B35BE" w:rsidRDefault="007B35BE">
                                  <w:pPr>
                                    <w:pStyle w:val="Akapitzlist"/>
                                    <w:numPr>
                                      <w:ilvl w:val="0"/>
                                      <w:numId w:val="53"/>
                                    </w:numPr>
                                    <w:spacing w:after="0" w:line="240" w:lineRule="auto"/>
                                    <w:ind w:left="236" w:hanging="236"/>
                                  </w:pPr>
                                  <w:r>
                                    <w:rPr>
                                      <w:rFonts w:eastAsia="Times New Roman" w:cs="Calibri"/>
                                      <w:lang w:eastAsia="pl-PL"/>
                                    </w:rPr>
                                    <w:t>Regulacja siły wchłaniania</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019B22D3" w14:textId="77777777" w:rsidR="007B35BE" w:rsidRDefault="007B35BE">
                                  <w:pPr>
                                    <w:pStyle w:val="Akapitzlist"/>
                                    <w:spacing w:after="0" w:line="240" w:lineRule="auto"/>
                                    <w:ind w:left="236"/>
                                    <w:rPr>
                                      <w:rFonts w:eastAsia="Times New Roman" w:cs="Calibri"/>
                                      <w:lang w:eastAsia="pl-PL"/>
                                    </w:rPr>
                                  </w:pPr>
                                </w:p>
                              </w:tc>
                            </w:tr>
                            <w:tr w:rsidR="007B35BE" w14:paraId="6FD58990" w14:textId="77777777" w:rsidTr="00F13BE1">
                              <w:trPr>
                                <w:trHeight w:val="336"/>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349E9DED" w14:textId="77777777" w:rsidR="007B35BE" w:rsidRDefault="007B35BE">
                                  <w:pPr>
                                    <w:pStyle w:val="Standard"/>
                                    <w:spacing w:before="15" w:after="15"/>
                                  </w:pPr>
                                  <w:r>
                                    <w:rPr>
                                      <w:rFonts w:cs="Calibri"/>
                                      <w:bCs/>
                                    </w:rPr>
                                    <w:t>Certyfikaty</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441D50D5" w14:textId="77777777" w:rsidR="007B35BE" w:rsidRDefault="007B35BE">
                                  <w:pPr>
                                    <w:pStyle w:val="Standard"/>
                                    <w:numPr>
                                      <w:ilvl w:val="0"/>
                                      <w:numId w:val="52"/>
                                    </w:numPr>
                                    <w:spacing w:after="0" w:line="240" w:lineRule="auto"/>
                                    <w:ind w:left="236" w:hanging="236"/>
                                  </w:pPr>
                                  <w:r>
                                    <w:rPr>
                                      <w:rFonts w:eastAsia="Times New Roman" w:cs="Calibri"/>
                                      <w:lang w:eastAsia="pl-PL"/>
                                    </w:rPr>
                                    <w:t>Certyfikaty CE</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33B2DD03" w14:textId="77777777" w:rsidR="007B35BE" w:rsidRDefault="007B35BE">
                                  <w:pPr>
                                    <w:pStyle w:val="Standard"/>
                                    <w:spacing w:after="0" w:line="240" w:lineRule="auto"/>
                                    <w:ind w:left="236"/>
                                    <w:rPr>
                                      <w:rFonts w:eastAsia="Times New Roman" w:cs="Calibri"/>
                                      <w:lang w:eastAsia="pl-PL"/>
                                    </w:rPr>
                                  </w:pPr>
                                </w:p>
                              </w:tc>
                            </w:tr>
                            <w:tr w:rsidR="007B35BE" w14:paraId="4367BADB" w14:textId="77777777" w:rsidTr="00F13BE1">
                              <w:trPr>
                                <w:trHeight w:val="336"/>
                              </w:trPr>
                              <w:tc>
                                <w:tcPr>
                                  <w:tcW w:w="8834" w:type="dxa"/>
                                  <w:gridSpan w:val="3"/>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6E0B5278" w14:textId="77777777" w:rsidR="007B35BE" w:rsidRDefault="007B35BE">
                                  <w:pPr>
                                    <w:pStyle w:val="Standard"/>
                                    <w:spacing w:after="0" w:line="240" w:lineRule="auto"/>
                                  </w:pPr>
                                  <w:r>
                                    <w:rPr>
                                      <w:rFonts w:cs="Calibri"/>
                                      <w:color w:val="000000"/>
                                    </w:rPr>
                                    <w:t>Oferowany model (pełna nazwa, typ, marka):</w:t>
                                  </w:r>
                                </w:p>
                              </w:tc>
                            </w:tr>
                          </w:tbl>
                          <w:p w14:paraId="7D7847BC" w14:textId="77777777" w:rsidR="007B35BE" w:rsidRDefault="007B35BE"/>
                        </w:txbxContent>
                      </wps:txbx>
                      <wps:bodyPr wrap="none" lIns="0" tIns="0" rIns="0" bIns="0" compatLnSpc="0">
                        <a:spAutoFit/>
                      </wps:bodyPr>
                    </wps:wsp>
                  </a:graphicData>
                </a:graphic>
                <wp14:sizeRelH relativeFrom="margin">
                  <wp14:pctWidth>0</wp14:pctWidth>
                </wp14:sizeRelH>
                <wp14:sizeRelV relativeFrom="margin">
                  <wp14:pctHeight>0</wp14:pctHeight>
                </wp14:sizeRelV>
              </wp:anchor>
            </w:drawing>
          </mc:Choice>
          <mc:Fallback>
            <w:pict>
              <v:shape w14:anchorId="0A6C7B26" id="Ramka4" o:spid="_x0000_s1028" type="#_x0000_t202" style="position:absolute;margin-left:-3.8pt;margin-top:8.7pt;width:1.15pt;height:0;z-index: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" filled="f" stroked="f">
                <v:textbox style="mso-fit-shape-to-text:t" inset="0,0,0,0">
                  <w:txbxContent>
                    <w:tbl>
                      <w:tblPr>
                        <w:tblW w:w="4874" w:type="pct"/>
                        <w:tblLayout w:type="fixed"/>
                        <w:tblCellMar>
                          <w:left w:w="10" w:type="dxa"/>
                          <w:right w:w="10" w:type="dxa"/>
                        </w:tblCellMar>
                        <w:tblLook w:val="0000" w:firstRow="0" w:lastRow="0" w:firstColumn="0" w:lastColumn="0" w:noHBand="0" w:noVBand="0"/>
                      </w:tblPr>
                      <w:tblGrid>
                        <w:gridCol w:w="1381"/>
                        <w:gridCol w:w="5844"/>
                        <w:gridCol w:w="1609"/>
                      </w:tblGrid>
                      <w:tr w:rsidR="007B35BE" w14:paraId="60390FD2" w14:textId="77777777" w:rsidTr="00F13BE1">
                        <w:trPr>
                          <w:trHeight w:val="284"/>
                        </w:trPr>
                        <w:tc>
                          <w:tcPr>
                            <w:tcW w:w="8834" w:type="dxa"/>
                            <w:gridSpan w:val="3"/>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7ABE80C8" w14:textId="77777777" w:rsidR="007B35BE" w:rsidRDefault="007B35BE">
                            <w:pPr>
                              <w:pStyle w:val="Standard"/>
                              <w:spacing w:after="0"/>
                              <w:jc w:val="center"/>
                            </w:pPr>
                            <w:r>
                              <w:rPr>
                                <w:rFonts w:cs="Calibri"/>
                                <w:b/>
                                <w:color w:val="000000"/>
                              </w:rPr>
                              <w:t>PARAMETRY TECHNICZNE I INNE WYMAGANE PRZEZ ZAMAWIAJĄCEGO ZGODNIE Z OPZ</w:t>
                            </w:r>
                          </w:p>
                          <w:p w14:paraId="795F8332" w14:textId="77777777" w:rsidR="007B35BE" w:rsidRDefault="007B35BE">
                            <w:pPr>
                              <w:pStyle w:val="Standard"/>
                              <w:spacing w:after="0"/>
                              <w:rPr>
                                <w:rFonts w:cs="Calibri"/>
                                <w:b/>
                                <w:color w:val="000000"/>
                              </w:rPr>
                            </w:pPr>
                          </w:p>
                        </w:tc>
                      </w:tr>
                      <w:tr w:rsidR="007B35BE" w14:paraId="6E36FDA3" w14:textId="77777777" w:rsidTr="00F13BE1">
                        <w:trPr>
                          <w:trHeight w:val="284"/>
                        </w:trPr>
                        <w:tc>
                          <w:tcPr>
                            <w:tcW w:w="8834" w:type="dxa"/>
                            <w:gridSpan w:val="3"/>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0820D278" w14:textId="77777777" w:rsidR="007B35BE" w:rsidRDefault="007B35BE">
                            <w:pPr>
                              <w:pStyle w:val="Standard"/>
                              <w:spacing w:after="0" w:line="240" w:lineRule="auto"/>
                              <w:jc w:val="center"/>
                            </w:pPr>
                            <w:r>
                              <w:rPr>
                                <w:rFonts w:eastAsia="Times New Roman" w:cs="Calibri"/>
                                <w:b/>
                                <w:bCs/>
                                <w:lang w:eastAsia="pl-PL"/>
                              </w:rPr>
                              <w:t>Mikropiaskarka z kompresorem i komorą piaskową – szt.1</w:t>
                            </w:r>
                          </w:p>
                        </w:tc>
                      </w:tr>
                      <w:tr w:rsidR="007B35BE" w14:paraId="17459FCC" w14:textId="77777777" w:rsidTr="00F13BE1">
                        <w:trPr>
                          <w:trHeight w:val="802"/>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4EAD5152" w14:textId="77777777" w:rsidR="007B35BE" w:rsidRDefault="007B35BE">
                            <w:pPr>
                              <w:pStyle w:val="Standard"/>
                              <w:spacing w:before="15" w:after="15"/>
                              <w:jc w:val="center"/>
                            </w:pPr>
                            <w:r>
                              <w:rPr>
                                <w:rFonts w:cs="Calibri"/>
                                <w:b/>
                              </w:rPr>
                              <w:t>Właściwości</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bottom"/>
                          </w:tcPr>
                          <w:p w14:paraId="6A15A169" w14:textId="77777777" w:rsidR="007B35BE" w:rsidRDefault="007B35BE">
                            <w:pPr>
                              <w:pStyle w:val="Standard"/>
                              <w:ind w:left="-71"/>
                              <w:jc w:val="center"/>
                            </w:pPr>
                            <w:r>
                              <w:rPr>
                                <w:rFonts w:cs="Calibri"/>
                                <w:b/>
                              </w:rPr>
                              <w:t>Opis parametrów:</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5ADE2531" w14:textId="77777777" w:rsidR="007B35BE" w:rsidRDefault="007B35BE">
                            <w:pPr>
                              <w:pStyle w:val="Standard"/>
                              <w:ind w:left="-71"/>
                              <w:jc w:val="center"/>
                            </w:pPr>
                            <w:r>
                              <w:rPr>
                                <w:rFonts w:cs="Calibri"/>
                                <w:b/>
                                <w:color w:val="000000"/>
                              </w:rPr>
                              <w:t>Potwierdzenie zgodności parametrów*</w:t>
                            </w:r>
                          </w:p>
                        </w:tc>
                      </w:tr>
                      <w:tr w:rsidR="007B35BE" w14:paraId="2F3E1A91" w14:textId="77777777" w:rsidTr="00F13BE1">
                        <w:trPr>
                          <w:trHeight w:val="284"/>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6510042A" w14:textId="77777777" w:rsidR="007B35BE" w:rsidRDefault="007B35BE">
                            <w:pPr>
                              <w:pStyle w:val="Standard"/>
                              <w:spacing w:before="15" w:after="15"/>
                              <w:jc w:val="center"/>
                            </w:pPr>
                            <w:r>
                              <w:rPr>
                                <w:rFonts w:cs="Calibri"/>
                                <w:i/>
                              </w:rPr>
                              <w:t>1</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327C9BCC" w14:textId="77777777" w:rsidR="007B35BE" w:rsidRDefault="007B35BE">
                            <w:pPr>
                              <w:pStyle w:val="Standard"/>
                              <w:spacing w:after="0" w:line="240" w:lineRule="auto"/>
                              <w:jc w:val="center"/>
                            </w:pPr>
                            <w:r>
                              <w:rPr>
                                <w:rFonts w:cs="Calibri"/>
                                <w:i/>
                              </w:rPr>
                              <w:t>2</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7171A118" w14:textId="77777777" w:rsidR="007B35BE" w:rsidRDefault="007B35BE">
                            <w:pPr>
                              <w:pStyle w:val="Standard"/>
                              <w:spacing w:after="0" w:line="240" w:lineRule="auto"/>
                              <w:jc w:val="center"/>
                            </w:pPr>
                            <w:r>
                              <w:rPr>
                                <w:rFonts w:cs="Calibri"/>
                                <w:i/>
                              </w:rPr>
                              <w:t>3</w:t>
                            </w:r>
                          </w:p>
                        </w:tc>
                      </w:tr>
                      <w:tr w:rsidR="007B35BE" w14:paraId="1E96A187" w14:textId="77777777" w:rsidTr="00F13BE1">
                        <w:trPr>
                          <w:trHeight w:val="284"/>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7C8E0876" w14:textId="77777777" w:rsidR="007B35BE" w:rsidRDefault="007B35BE">
                            <w:pPr>
                              <w:pStyle w:val="Standard"/>
                              <w:spacing w:before="15" w:after="15"/>
                              <w:jc w:val="center"/>
                            </w:pPr>
                            <w:r>
                              <w:rPr>
                                <w:rFonts w:cs="Calibri"/>
                              </w:rPr>
                              <w:t>Przeznaczenie</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6FE78443" w14:textId="77777777" w:rsidR="007B35BE" w:rsidRDefault="007B35BE">
                            <w:pPr>
                              <w:pStyle w:val="Standard"/>
                              <w:spacing w:after="0" w:line="240" w:lineRule="auto"/>
                            </w:pPr>
                            <w:r>
                              <w:rPr>
                                <w:rFonts w:cs="Calibri"/>
                              </w:rPr>
                              <w:t>Czyszczenie powierzchni  zabytkowych obiektów niepolichromowanych wykonanych z kamienia, metalu, ceramiki</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1FC9DFAD" w14:textId="77777777" w:rsidR="007B35BE" w:rsidRDefault="007B35BE">
                            <w:pPr>
                              <w:pStyle w:val="Standard"/>
                              <w:spacing w:after="0" w:line="240" w:lineRule="auto"/>
                              <w:rPr>
                                <w:rFonts w:cs="Calibri"/>
                              </w:rPr>
                            </w:pPr>
                          </w:p>
                        </w:tc>
                      </w:tr>
                      <w:tr w:rsidR="007B35BE" w14:paraId="43BFB9CD" w14:textId="77777777" w:rsidTr="00F13BE1">
                        <w:trPr>
                          <w:trHeight w:val="284"/>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13BF7BEE" w14:textId="77777777" w:rsidR="007B35BE" w:rsidRDefault="007B35BE">
                            <w:pPr>
                              <w:pStyle w:val="Standard"/>
                              <w:spacing w:before="15" w:after="15"/>
                            </w:pPr>
                            <w:r>
                              <w:rPr>
                                <w:rFonts w:cs="Calibri"/>
                              </w:rPr>
                              <w:t>Parametry</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6AF03917" w14:textId="77777777" w:rsidR="007B35BE" w:rsidRDefault="007B35BE" w:rsidP="0058560C">
                            <w:pPr>
                              <w:pStyle w:val="NormalnyWeb"/>
                              <w:numPr>
                                <w:ilvl w:val="0"/>
                                <w:numId w:val="52"/>
                              </w:numPr>
                              <w:spacing w:before="0" w:beforeAutospacing="0" w:after="0"/>
                              <w:ind w:left="212" w:hanging="212"/>
                              <w:rPr>
                                <w:rFonts w:asciiTheme="minorHAnsi" w:hAnsiTheme="minorHAnsi" w:cstheme="minorHAnsi"/>
                                <w:sz w:val="22"/>
                                <w:szCs w:val="22"/>
                              </w:rPr>
                            </w:pPr>
                            <w:r w:rsidRPr="00BB69F6">
                              <w:rPr>
                                <w:rFonts w:asciiTheme="minorHAnsi" w:hAnsiTheme="minorHAnsi" w:cstheme="minorHAnsi"/>
                                <w:sz w:val="22"/>
                                <w:szCs w:val="22"/>
                              </w:rPr>
                              <w:t>Ciśnienia maksymalne nie mniej niż - 4 atm.</w:t>
                            </w:r>
                            <w:r>
                              <w:rPr>
                                <w:rFonts w:asciiTheme="minorHAnsi" w:hAnsiTheme="minorHAnsi" w:cstheme="minorHAnsi"/>
                                <w:sz w:val="22"/>
                                <w:szCs w:val="22"/>
                              </w:rPr>
                              <w:t xml:space="preserve"> </w:t>
                            </w:r>
                          </w:p>
                          <w:p w14:paraId="5D2CA0EF" w14:textId="61BB5672" w:rsidR="007B35BE" w:rsidRPr="0058560C" w:rsidRDefault="007B35BE" w:rsidP="0058560C">
                            <w:pPr>
                              <w:pStyle w:val="NormalnyWeb"/>
                              <w:spacing w:before="0" w:beforeAutospacing="0" w:after="0"/>
                              <w:ind w:left="212" w:firstLine="0"/>
                              <w:rPr>
                                <w:rFonts w:asciiTheme="minorHAnsi" w:hAnsiTheme="minorHAnsi" w:cstheme="minorHAnsi"/>
                                <w:sz w:val="22"/>
                                <w:szCs w:val="22"/>
                              </w:rPr>
                            </w:pPr>
                            <w:r w:rsidRPr="0058560C">
                              <w:rPr>
                                <w:rFonts w:asciiTheme="minorHAnsi" w:hAnsiTheme="minorHAnsi" w:cstheme="minorHAnsi"/>
                                <w:b/>
                                <w:sz w:val="22"/>
                                <w:szCs w:val="22"/>
                              </w:rPr>
                              <w:t>Uwaga: wielkość ciśnienia jest jednym z kryterium – należy wpisać wartość ciśnienia</w:t>
                            </w:r>
                            <w:r w:rsidRPr="0058560C">
                              <w:rPr>
                                <w:rFonts w:asciiTheme="minorHAnsi" w:hAnsiTheme="minorHAnsi" w:cstheme="minorHAnsi"/>
                                <w:sz w:val="22"/>
                                <w:szCs w:val="22"/>
                              </w:rPr>
                              <w:t xml:space="preserve"> </w:t>
                            </w:r>
                          </w:p>
                          <w:p w14:paraId="50F8BF5B" w14:textId="77777777" w:rsidR="007B35BE" w:rsidRDefault="007B35BE" w:rsidP="00BB69F6">
                            <w:pPr>
                              <w:pStyle w:val="Standard"/>
                              <w:numPr>
                                <w:ilvl w:val="0"/>
                                <w:numId w:val="52"/>
                              </w:numPr>
                              <w:spacing w:after="0" w:line="240" w:lineRule="auto"/>
                              <w:ind w:left="212" w:hanging="212"/>
                            </w:pPr>
                            <w:r>
                              <w:rPr>
                                <w:rFonts w:cs="Calibri"/>
                              </w:rPr>
                              <w:t>Możliwość regulacji ciśnienia,</w:t>
                            </w:r>
                          </w:p>
                          <w:p w14:paraId="71D1D99A" w14:textId="77777777" w:rsidR="007B35BE" w:rsidRDefault="007B35BE" w:rsidP="00BB69F6">
                            <w:pPr>
                              <w:pStyle w:val="Standard"/>
                              <w:numPr>
                                <w:ilvl w:val="0"/>
                                <w:numId w:val="52"/>
                              </w:numPr>
                              <w:spacing w:after="0" w:line="240" w:lineRule="auto"/>
                              <w:ind w:left="212" w:hanging="212"/>
                            </w:pPr>
                            <w:r>
                              <w:rPr>
                                <w:rFonts w:cs="Calibri"/>
                              </w:rPr>
                              <w:t>Zasilanie: sprężone powietrze 230v/50 kh,</w:t>
                            </w:r>
                          </w:p>
                          <w:p w14:paraId="1A95D718" w14:textId="77777777" w:rsidR="007B35BE" w:rsidRDefault="007B35BE" w:rsidP="00BB69F6">
                            <w:pPr>
                              <w:pStyle w:val="Standard"/>
                              <w:numPr>
                                <w:ilvl w:val="0"/>
                                <w:numId w:val="52"/>
                              </w:numPr>
                              <w:spacing w:after="0" w:line="240" w:lineRule="auto"/>
                              <w:ind w:left="212" w:hanging="212"/>
                            </w:pPr>
                            <w:r>
                              <w:rPr>
                                <w:rFonts w:cs="Calibri"/>
                              </w:rPr>
                              <w:t>Waga do 10 kg</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016967CC" w14:textId="77777777" w:rsidR="007B35BE" w:rsidRDefault="007B35BE">
                            <w:pPr>
                              <w:pStyle w:val="Standard"/>
                              <w:spacing w:after="0" w:line="240" w:lineRule="auto"/>
                              <w:ind w:left="236"/>
                              <w:rPr>
                                <w:rFonts w:cs="Calibri"/>
                              </w:rPr>
                            </w:pPr>
                          </w:p>
                        </w:tc>
                      </w:tr>
                      <w:tr w:rsidR="007B35BE" w14:paraId="18C6A387" w14:textId="77777777" w:rsidTr="00F13BE1">
                        <w:trPr>
                          <w:trHeight w:val="284"/>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2D47CC42" w14:textId="77777777" w:rsidR="007B35BE" w:rsidRDefault="007B35BE">
                            <w:pPr>
                              <w:pStyle w:val="Standard"/>
                              <w:spacing w:before="15" w:after="15"/>
                            </w:pPr>
                            <w:r>
                              <w:rPr>
                                <w:rFonts w:cs="Calibri"/>
                                <w:bCs/>
                              </w:rPr>
                              <w:t>Opis konstrukcji</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3673DCAA" w14:textId="77777777" w:rsidR="007B35BE" w:rsidRDefault="007B35BE">
                            <w:pPr>
                              <w:pStyle w:val="Standard"/>
                              <w:numPr>
                                <w:ilvl w:val="0"/>
                                <w:numId w:val="52"/>
                              </w:numPr>
                              <w:spacing w:after="0" w:line="240" w:lineRule="auto"/>
                              <w:ind w:left="236" w:hanging="236"/>
                            </w:pPr>
                            <w:r>
                              <w:rPr>
                                <w:rFonts w:cs="Calibri"/>
                              </w:rPr>
                              <w:t>Regulator ciśnienia z manometrem,</w:t>
                            </w:r>
                          </w:p>
                          <w:p w14:paraId="15E533B0" w14:textId="77777777" w:rsidR="007B35BE" w:rsidRDefault="007B35BE">
                            <w:pPr>
                              <w:pStyle w:val="Standard"/>
                              <w:numPr>
                                <w:ilvl w:val="0"/>
                                <w:numId w:val="52"/>
                              </w:numPr>
                              <w:spacing w:after="0" w:line="240" w:lineRule="auto"/>
                              <w:ind w:left="236" w:hanging="236"/>
                            </w:pPr>
                            <w:r>
                              <w:rPr>
                                <w:rFonts w:cs="Calibri"/>
                              </w:rPr>
                              <w:t>Zasobnik na ścierniwo z zaworem bezpieczeństwa,</w:t>
                            </w:r>
                          </w:p>
                          <w:p w14:paraId="14FC96D2" w14:textId="77777777" w:rsidR="007B35BE" w:rsidRDefault="007B35BE">
                            <w:pPr>
                              <w:pStyle w:val="Standard"/>
                              <w:numPr>
                                <w:ilvl w:val="0"/>
                                <w:numId w:val="52"/>
                              </w:numPr>
                              <w:spacing w:after="0" w:line="240" w:lineRule="auto"/>
                              <w:ind w:left="236" w:hanging="236"/>
                            </w:pPr>
                            <w:r>
                              <w:rPr>
                                <w:rFonts w:cs="Calibri"/>
                              </w:rPr>
                              <w:t>Zabezpieczenie przed przegrzaniem urządzenia,</w:t>
                            </w:r>
                          </w:p>
                          <w:p w14:paraId="3932AC63" w14:textId="77777777" w:rsidR="007B35BE" w:rsidRDefault="007B35BE">
                            <w:pPr>
                              <w:pStyle w:val="Standard"/>
                              <w:numPr>
                                <w:ilvl w:val="0"/>
                                <w:numId w:val="52"/>
                              </w:numPr>
                              <w:spacing w:after="0" w:line="240" w:lineRule="auto"/>
                              <w:ind w:left="236" w:hanging="236"/>
                            </w:pPr>
                            <w:r>
                              <w:rPr>
                                <w:rFonts w:cs="Calibri"/>
                              </w:rPr>
                              <w:t>Urządzenie kompatybilne z komorą do piaskowania,</w:t>
                            </w:r>
                          </w:p>
                          <w:p w14:paraId="680C3159" w14:textId="77777777" w:rsidR="007B35BE" w:rsidRDefault="007B35BE">
                            <w:pPr>
                              <w:pStyle w:val="Standard"/>
                              <w:numPr>
                                <w:ilvl w:val="0"/>
                                <w:numId w:val="52"/>
                              </w:numPr>
                              <w:spacing w:after="0" w:line="240" w:lineRule="auto"/>
                              <w:ind w:left="236" w:hanging="236"/>
                            </w:pPr>
                            <w:r>
                              <w:rPr>
                                <w:rFonts w:cs="Calibri"/>
                              </w:rPr>
                              <w:t>Akceptowane będzie urządzenie, w którym mikropiaskarka kompresor oraz komora do piaskowania stanowią jedno urządzenie.</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36CE05F0" w14:textId="77777777" w:rsidR="007B35BE" w:rsidRDefault="007B35BE">
                            <w:pPr>
                              <w:pStyle w:val="Standard"/>
                              <w:spacing w:after="0" w:line="240" w:lineRule="auto"/>
                              <w:ind w:left="236"/>
                              <w:rPr>
                                <w:rFonts w:cs="Calibri"/>
                              </w:rPr>
                            </w:pPr>
                          </w:p>
                        </w:tc>
                      </w:tr>
                      <w:tr w:rsidR="007B35BE" w14:paraId="1C43ADB6" w14:textId="77777777" w:rsidTr="00F13BE1">
                        <w:trPr>
                          <w:trHeight w:val="284"/>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177C35A2" w14:textId="77777777" w:rsidR="007B35BE" w:rsidRDefault="007B35BE">
                            <w:pPr>
                              <w:pStyle w:val="Standard"/>
                              <w:spacing w:before="15" w:after="15"/>
                            </w:pPr>
                            <w:r>
                              <w:rPr>
                                <w:rFonts w:cs="Calibri"/>
                                <w:bCs/>
                              </w:rPr>
                              <w:t>Wyposażenie dodatkowe</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13223530" w14:textId="77777777" w:rsidR="007B35BE" w:rsidRDefault="007B35BE">
                            <w:pPr>
                              <w:pStyle w:val="Standard"/>
                              <w:numPr>
                                <w:ilvl w:val="0"/>
                                <w:numId w:val="53"/>
                              </w:numPr>
                              <w:spacing w:after="0" w:line="240" w:lineRule="auto"/>
                              <w:ind w:left="236" w:hanging="236"/>
                            </w:pPr>
                            <w:r>
                              <w:rPr>
                                <w:rFonts w:cs="Calibri"/>
                              </w:rPr>
                              <w:t>Min. 2 dysze o różnych wymiarach;</w:t>
                            </w:r>
                          </w:p>
                          <w:p w14:paraId="225F21CB" w14:textId="77777777" w:rsidR="007B35BE" w:rsidRDefault="007B35BE">
                            <w:pPr>
                              <w:pStyle w:val="Standard"/>
                              <w:spacing w:after="0" w:line="240" w:lineRule="auto"/>
                              <w:ind w:left="236"/>
                            </w:pPr>
                            <w:r>
                              <w:rPr>
                                <w:rFonts w:cs="Calibri"/>
                              </w:rPr>
                              <w:t>- zakres wymiarów Ø 0,5-0,8 mm</w:t>
                            </w:r>
                          </w:p>
                          <w:p w14:paraId="36A03ACB" w14:textId="77777777" w:rsidR="007B35BE" w:rsidRDefault="007B35BE">
                            <w:pPr>
                              <w:pStyle w:val="Standard"/>
                              <w:spacing w:after="0" w:line="240" w:lineRule="auto"/>
                              <w:ind w:left="236"/>
                            </w:pPr>
                            <w:r>
                              <w:rPr>
                                <w:rFonts w:cs="Calibri"/>
                              </w:rPr>
                              <w:t>- zakres wymiarów -  Ø 1-1,4 mm</w:t>
                            </w:r>
                          </w:p>
                          <w:p w14:paraId="3BFC539D" w14:textId="77777777" w:rsidR="007B35BE" w:rsidRDefault="007B35BE">
                            <w:pPr>
                              <w:pStyle w:val="Standard"/>
                              <w:numPr>
                                <w:ilvl w:val="0"/>
                                <w:numId w:val="53"/>
                              </w:numPr>
                              <w:spacing w:after="0" w:line="240" w:lineRule="auto"/>
                              <w:ind w:left="236" w:hanging="236"/>
                            </w:pPr>
                            <w:r>
                              <w:rPr>
                                <w:rFonts w:cs="Calibri"/>
                              </w:rPr>
                              <w:t>Osłona mocująca dyszę</w:t>
                            </w:r>
                          </w:p>
                          <w:p w14:paraId="5A208E04" w14:textId="77777777" w:rsidR="007B35BE" w:rsidRDefault="007B35BE">
                            <w:pPr>
                              <w:pStyle w:val="Standard"/>
                              <w:numPr>
                                <w:ilvl w:val="0"/>
                                <w:numId w:val="53"/>
                              </w:numPr>
                              <w:spacing w:after="0" w:line="240" w:lineRule="auto"/>
                              <w:ind w:left="236" w:hanging="236"/>
                            </w:pPr>
                            <w:r>
                              <w:rPr>
                                <w:rFonts w:cs="Calibri"/>
                              </w:rPr>
                              <w:t>Wąż min. 1 m</w:t>
                            </w:r>
                          </w:p>
                          <w:p w14:paraId="2DF52372" w14:textId="77777777" w:rsidR="007B35BE" w:rsidRDefault="007B35BE">
                            <w:pPr>
                              <w:pStyle w:val="Standard"/>
                              <w:numPr>
                                <w:ilvl w:val="0"/>
                                <w:numId w:val="53"/>
                              </w:numPr>
                              <w:spacing w:after="0" w:line="240" w:lineRule="auto"/>
                              <w:ind w:left="236" w:hanging="236"/>
                            </w:pPr>
                            <w:r>
                              <w:rPr>
                                <w:rFonts w:cs="Calibri"/>
                              </w:rPr>
                              <w:t>Lejek do podawania ścierniwa</w:t>
                            </w:r>
                          </w:p>
                          <w:p w14:paraId="305D86C9" w14:textId="77777777" w:rsidR="007B35BE" w:rsidRDefault="007B35BE">
                            <w:pPr>
                              <w:pStyle w:val="Standard"/>
                              <w:numPr>
                                <w:ilvl w:val="0"/>
                                <w:numId w:val="53"/>
                              </w:numPr>
                              <w:spacing w:after="0" w:line="240" w:lineRule="auto"/>
                              <w:ind w:left="236" w:hanging="236"/>
                            </w:pPr>
                            <w:r>
                              <w:rPr>
                                <w:rFonts w:cs="Calibri"/>
                              </w:rPr>
                              <w:t>3 pojemniki min. 1000 g (lub 6 po 500 g) białego korundu o granulacji 150, 180, 220</w:t>
                            </w:r>
                          </w:p>
                          <w:p w14:paraId="0F08939B" w14:textId="77777777" w:rsidR="007B35BE" w:rsidRDefault="007B35BE">
                            <w:pPr>
                              <w:pStyle w:val="Standard"/>
                              <w:numPr>
                                <w:ilvl w:val="0"/>
                                <w:numId w:val="53"/>
                              </w:numPr>
                              <w:spacing w:after="0" w:line="240" w:lineRule="auto"/>
                              <w:ind w:left="236" w:hanging="236"/>
                            </w:pPr>
                            <w:r>
                              <w:rPr>
                                <w:rFonts w:cs="Calibri"/>
                              </w:rPr>
                              <w:t>Futerał transportowy</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571358D4" w14:textId="77777777" w:rsidR="007B35BE" w:rsidRDefault="007B35BE">
                            <w:pPr>
                              <w:pStyle w:val="Standard"/>
                              <w:spacing w:after="0" w:line="240" w:lineRule="auto"/>
                              <w:ind w:left="236"/>
                              <w:rPr>
                                <w:rFonts w:cs="Calibri"/>
                              </w:rPr>
                            </w:pPr>
                          </w:p>
                        </w:tc>
                      </w:tr>
                      <w:tr w:rsidR="007B35BE" w14:paraId="05E28763" w14:textId="77777777" w:rsidTr="00F13BE1">
                        <w:trPr>
                          <w:trHeight w:val="284"/>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6B6BD9C9" w14:textId="77777777" w:rsidR="007B35BE" w:rsidRDefault="007B35BE">
                            <w:pPr>
                              <w:pStyle w:val="Standard"/>
                              <w:spacing w:before="15" w:after="15"/>
                            </w:pPr>
                            <w:r>
                              <w:rPr>
                                <w:rFonts w:eastAsia="Times New Roman" w:cs="Calibri"/>
                                <w:lang w:eastAsia="pl-PL"/>
                              </w:rPr>
                              <w:t>Komora do piaskowania</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238ED67A" w14:textId="77777777" w:rsidR="007B35BE" w:rsidRDefault="007B35BE">
                            <w:pPr>
                              <w:pStyle w:val="Akapitzlist"/>
                              <w:numPr>
                                <w:ilvl w:val="0"/>
                                <w:numId w:val="53"/>
                              </w:numPr>
                              <w:spacing w:after="0" w:line="240" w:lineRule="auto"/>
                              <w:ind w:left="236" w:hanging="236"/>
                            </w:pPr>
                            <w:r>
                              <w:rPr>
                                <w:rFonts w:eastAsia="Times New Roman" w:cs="Calibri"/>
                                <w:lang w:eastAsia="pl-PL"/>
                              </w:rPr>
                              <w:t>Kompatybilna z mikropiaskarką</w:t>
                            </w:r>
                          </w:p>
                          <w:p w14:paraId="39C6D3DF" w14:textId="77777777" w:rsidR="007B35BE" w:rsidRDefault="007B35BE">
                            <w:pPr>
                              <w:pStyle w:val="Akapitzlist"/>
                              <w:numPr>
                                <w:ilvl w:val="0"/>
                                <w:numId w:val="53"/>
                              </w:numPr>
                              <w:spacing w:after="0" w:line="240" w:lineRule="auto"/>
                              <w:ind w:left="236" w:hanging="236"/>
                            </w:pPr>
                            <w:r>
                              <w:rPr>
                                <w:rFonts w:cs="Calibri"/>
                              </w:rPr>
                              <w:t>Wymiary wewnętrzne  skrzyni roboczej min:  650 mm x 500 mm x  500 mm.</w:t>
                            </w:r>
                          </w:p>
                          <w:p w14:paraId="1BBAEBC7" w14:textId="77777777" w:rsidR="007B35BE" w:rsidRDefault="007B35BE">
                            <w:pPr>
                              <w:pStyle w:val="Akapitzlist"/>
                              <w:numPr>
                                <w:ilvl w:val="0"/>
                                <w:numId w:val="53"/>
                              </w:numPr>
                              <w:spacing w:after="0" w:line="240" w:lineRule="auto"/>
                              <w:ind w:left="236" w:hanging="236"/>
                            </w:pPr>
                            <w:r>
                              <w:rPr>
                                <w:rFonts w:eastAsia="Times New Roman" w:cs="Calibri"/>
                                <w:lang w:eastAsia="pl-PL"/>
                              </w:rPr>
                              <w:t>Hermetyczne urządzenie z szybą z nierysującego się PCV lub szkła</w:t>
                            </w:r>
                          </w:p>
                          <w:p w14:paraId="6CF3FBFE" w14:textId="77777777" w:rsidR="007B35BE" w:rsidRDefault="007B35BE">
                            <w:pPr>
                              <w:pStyle w:val="Standard"/>
                              <w:spacing w:after="0" w:line="240" w:lineRule="auto"/>
                            </w:pPr>
                            <w:r>
                              <w:rPr>
                                <w:rFonts w:eastAsia="Times New Roman" w:cs="Calibri"/>
                                <w:lang w:eastAsia="pl-PL"/>
                              </w:rPr>
                              <w:t xml:space="preserve">     przezierną umieszczoną w górnej części komory.</w:t>
                            </w:r>
                          </w:p>
                          <w:p w14:paraId="67174325" w14:textId="77777777" w:rsidR="007B35BE" w:rsidRDefault="007B35BE" w:rsidP="00B64246">
                            <w:pPr>
                              <w:pStyle w:val="Akapitzlist"/>
                              <w:numPr>
                                <w:ilvl w:val="0"/>
                                <w:numId w:val="200"/>
                              </w:numPr>
                              <w:spacing w:after="0" w:line="240" w:lineRule="auto"/>
                              <w:ind w:left="217" w:hanging="217"/>
                            </w:pPr>
                            <w:r>
                              <w:rPr>
                                <w:rFonts w:eastAsia="Times New Roman" w:cs="Calibri"/>
                                <w:lang w:eastAsia="pl-PL"/>
                              </w:rPr>
                              <w:t>We frontowej ścianie 2 otwory ze zintegrowanymi  rękawicami ochronnymi umożliwiającymi operowanie przedmiotami wewnątrz komory,</w:t>
                            </w:r>
                          </w:p>
                          <w:p w14:paraId="0277D6A9" w14:textId="77777777" w:rsidR="007B35BE" w:rsidRDefault="007B35BE">
                            <w:pPr>
                              <w:pStyle w:val="Akapitzlist"/>
                              <w:numPr>
                                <w:ilvl w:val="0"/>
                                <w:numId w:val="53"/>
                              </w:numPr>
                              <w:spacing w:after="0" w:line="240" w:lineRule="auto"/>
                              <w:ind w:left="236" w:hanging="236"/>
                            </w:pPr>
                            <w:r>
                              <w:rPr>
                                <w:rFonts w:eastAsia="Times New Roman" w:cs="Calibri"/>
                                <w:lang w:eastAsia="pl-PL"/>
                              </w:rPr>
                              <w:t>Oświetlenie wewnątrz komory zabezpieczone przed uszkodzeniem w trakcie piaskowania,</w:t>
                            </w:r>
                          </w:p>
                          <w:p w14:paraId="4A72BA4E" w14:textId="77777777" w:rsidR="007B35BE" w:rsidRDefault="007B35BE">
                            <w:pPr>
                              <w:pStyle w:val="Akapitzlist"/>
                              <w:numPr>
                                <w:ilvl w:val="0"/>
                                <w:numId w:val="53"/>
                              </w:numPr>
                              <w:spacing w:after="0" w:line="240" w:lineRule="auto"/>
                              <w:ind w:left="236" w:hanging="236"/>
                            </w:pPr>
                            <w:r>
                              <w:rPr>
                                <w:rFonts w:eastAsia="Times New Roman" w:cs="Calibri"/>
                                <w:lang w:eastAsia="pl-PL"/>
                              </w:rPr>
                              <w:t>Na dnie komory kratka do położenia obiektu.</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2E6222EC" w14:textId="77777777" w:rsidR="007B35BE" w:rsidRDefault="007B35BE">
                            <w:pPr>
                              <w:pStyle w:val="Akapitzlist"/>
                              <w:spacing w:after="0" w:line="240" w:lineRule="auto"/>
                              <w:ind w:left="236"/>
                              <w:rPr>
                                <w:rFonts w:eastAsia="Times New Roman" w:cs="Calibri"/>
                                <w:lang w:eastAsia="pl-PL"/>
                              </w:rPr>
                            </w:pPr>
                          </w:p>
                        </w:tc>
                      </w:tr>
                      <w:tr w:rsidR="007B35BE" w14:paraId="37939A99" w14:textId="77777777" w:rsidTr="00F13BE1">
                        <w:trPr>
                          <w:trHeight w:val="985"/>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5E7097A9" w14:textId="77777777" w:rsidR="007B35BE" w:rsidRDefault="007B35BE">
                            <w:pPr>
                              <w:pStyle w:val="Standard"/>
                              <w:spacing w:before="15" w:after="15"/>
                            </w:pPr>
                            <w:r>
                              <w:rPr>
                                <w:rFonts w:eastAsia="Times New Roman" w:cs="Calibri"/>
                                <w:lang w:eastAsia="pl-PL"/>
                              </w:rPr>
                              <w:t>Aspirator</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20771F2A" w14:textId="77777777" w:rsidR="007B35BE" w:rsidRDefault="007B35BE">
                            <w:pPr>
                              <w:pStyle w:val="Akapitzlist"/>
                              <w:numPr>
                                <w:ilvl w:val="0"/>
                                <w:numId w:val="53"/>
                              </w:numPr>
                              <w:spacing w:after="0" w:line="240" w:lineRule="auto"/>
                              <w:ind w:left="236" w:hanging="236"/>
                            </w:pPr>
                            <w:r>
                              <w:rPr>
                                <w:rFonts w:eastAsia="Times New Roman" w:cs="Calibri"/>
                                <w:lang w:eastAsia="pl-PL"/>
                              </w:rPr>
                              <w:t>Kompatybilny z komorą do piaskowania</w:t>
                            </w:r>
                          </w:p>
                          <w:p w14:paraId="14F34FE6" w14:textId="77777777" w:rsidR="007B35BE" w:rsidRDefault="007B35BE">
                            <w:pPr>
                              <w:pStyle w:val="Akapitzlist"/>
                              <w:numPr>
                                <w:ilvl w:val="0"/>
                                <w:numId w:val="53"/>
                              </w:numPr>
                              <w:spacing w:after="0" w:line="240" w:lineRule="auto"/>
                              <w:ind w:left="236" w:hanging="236"/>
                            </w:pPr>
                            <w:r>
                              <w:rPr>
                                <w:rFonts w:eastAsia="Times New Roman" w:cs="Calibri"/>
                                <w:lang w:eastAsia="pl-PL"/>
                              </w:rPr>
                              <w:t>Aspirator z pojemnikiem do odzyskiwania zużytego ścierniwa</w:t>
                            </w:r>
                          </w:p>
                          <w:p w14:paraId="554CE286" w14:textId="77777777" w:rsidR="007B35BE" w:rsidRDefault="007B35BE">
                            <w:pPr>
                              <w:pStyle w:val="Akapitzlist"/>
                              <w:numPr>
                                <w:ilvl w:val="0"/>
                                <w:numId w:val="53"/>
                              </w:numPr>
                              <w:spacing w:after="0" w:line="240" w:lineRule="auto"/>
                              <w:ind w:left="236" w:hanging="236"/>
                            </w:pPr>
                            <w:r>
                              <w:rPr>
                                <w:rFonts w:eastAsia="Times New Roman" w:cs="Calibri"/>
                                <w:lang w:eastAsia="pl-PL"/>
                              </w:rPr>
                              <w:t>Regulacja siły wchłaniania</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019B22D3" w14:textId="77777777" w:rsidR="007B35BE" w:rsidRDefault="007B35BE">
                            <w:pPr>
                              <w:pStyle w:val="Akapitzlist"/>
                              <w:spacing w:after="0" w:line="240" w:lineRule="auto"/>
                              <w:ind w:left="236"/>
                              <w:rPr>
                                <w:rFonts w:eastAsia="Times New Roman" w:cs="Calibri"/>
                                <w:lang w:eastAsia="pl-PL"/>
                              </w:rPr>
                            </w:pPr>
                          </w:p>
                        </w:tc>
                      </w:tr>
                      <w:tr w:rsidR="007B35BE" w14:paraId="6FD58990" w14:textId="77777777" w:rsidTr="00F13BE1">
                        <w:trPr>
                          <w:trHeight w:val="336"/>
                        </w:trPr>
                        <w:tc>
                          <w:tcPr>
                            <w:tcW w:w="1381"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349E9DED" w14:textId="77777777" w:rsidR="007B35BE" w:rsidRDefault="007B35BE">
                            <w:pPr>
                              <w:pStyle w:val="Standard"/>
                              <w:spacing w:before="15" w:after="15"/>
                            </w:pPr>
                            <w:r>
                              <w:rPr>
                                <w:rFonts w:cs="Calibri"/>
                                <w:bCs/>
                              </w:rPr>
                              <w:t>Certyfikaty</w:t>
                            </w:r>
                          </w:p>
                        </w:tc>
                        <w:tc>
                          <w:tcPr>
                            <w:tcW w:w="5844"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441D50D5" w14:textId="77777777" w:rsidR="007B35BE" w:rsidRDefault="007B35BE">
                            <w:pPr>
                              <w:pStyle w:val="Standard"/>
                              <w:numPr>
                                <w:ilvl w:val="0"/>
                                <w:numId w:val="52"/>
                              </w:numPr>
                              <w:spacing w:after="0" w:line="240" w:lineRule="auto"/>
                              <w:ind w:left="236" w:hanging="236"/>
                            </w:pPr>
                            <w:r>
                              <w:rPr>
                                <w:rFonts w:eastAsia="Times New Roman" w:cs="Calibri"/>
                                <w:lang w:eastAsia="pl-PL"/>
                              </w:rPr>
                              <w:t>Certyfikaty CE</w:t>
                            </w:r>
                          </w:p>
                        </w:tc>
                        <w:tc>
                          <w:tcPr>
                            <w:tcW w:w="1609" w:type="dxa"/>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tcPr>
                          <w:p w14:paraId="33B2DD03" w14:textId="77777777" w:rsidR="007B35BE" w:rsidRDefault="007B35BE">
                            <w:pPr>
                              <w:pStyle w:val="Standard"/>
                              <w:spacing w:after="0" w:line="240" w:lineRule="auto"/>
                              <w:ind w:left="236"/>
                              <w:rPr>
                                <w:rFonts w:eastAsia="Times New Roman" w:cs="Calibri"/>
                                <w:lang w:eastAsia="pl-PL"/>
                              </w:rPr>
                            </w:pPr>
                          </w:p>
                        </w:tc>
                      </w:tr>
                      <w:tr w:rsidR="007B35BE" w14:paraId="4367BADB" w14:textId="77777777" w:rsidTr="00F13BE1">
                        <w:trPr>
                          <w:trHeight w:val="336"/>
                        </w:trPr>
                        <w:tc>
                          <w:tcPr>
                            <w:tcW w:w="8834" w:type="dxa"/>
                            <w:gridSpan w:val="3"/>
                            <w:tcBorders>
                              <w:top w:val="single" w:sz="4" w:space="0" w:color="00000A"/>
                              <w:left w:val="single" w:sz="4" w:space="0" w:color="00000A"/>
                              <w:bottom w:val="single" w:sz="4" w:space="0" w:color="00000A"/>
                              <w:right w:val="single" w:sz="4" w:space="0" w:color="00000A"/>
                            </w:tcBorders>
                            <w:tcMar>
                              <w:top w:w="0" w:type="dxa"/>
                              <w:left w:w="71" w:type="dxa"/>
                              <w:bottom w:w="0" w:type="dxa"/>
                              <w:right w:w="71" w:type="dxa"/>
                            </w:tcMar>
                            <w:vAlign w:val="center"/>
                          </w:tcPr>
                          <w:p w14:paraId="6E0B5278" w14:textId="77777777" w:rsidR="007B35BE" w:rsidRDefault="007B35BE">
                            <w:pPr>
                              <w:pStyle w:val="Standard"/>
                              <w:spacing w:after="0" w:line="240" w:lineRule="auto"/>
                            </w:pPr>
                            <w:r>
                              <w:rPr>
                                <w:rFonts w:cs="Calibri"/>
                                <w:color w:val="000000"/>
                              </w:rPr>
                              <w:t>Oferowany model (pełna nazwa, typ, marka):</w:t>
                            </w:r>
                          </w:p>
                        </w:tc>
                      </w:tr>
                    </w:tbl>
                    <w:p w14:paraId="7D7847BC" w14:textId="77777777" w:rsidR="007B35BE" w:rsidRDefault="007B35BE"/>
                  </w:txbxContent>
                </v:textbox>
                <w10:wrap type="square" anchorx="margin"/>
              </v:shape>
            </w:pict>
          </mc:Fallback>
        </mc:AlternateContent>
      </w:r>
    </w:p>
    <w:p w14:paraId="3796EBD9" w14:textId="77777777" w:rsidR="00BB69F6" w:rsidRDefault="00BB69F6">
      <w:pPr>
        <w:pStyle w:val="Standard"/>
        <w:jc w:val="center"/>
        <w:rPr>
          <w:b/>
          <w:color w:val="000000"/>
        </w:rPr>
      </w:pPr>
    </w:p>
    <w:p w14:paraId="4A27A8FB" w14:textId="77777777" w:rsidR="00BB69F6" w:rsidRDefault="00BB69F6">
      <w:pPr>
        <w:pStyle w:val="Standard"/>
        <w:jc w:val="center"/>
        <w:rPr>
          <w:b/>
          <w:color w:val="000000"/>
        </w:rPr>
      </w:pPr>
    </w:p>
    <w:p w14:paraId="3D28679B" w14:textId="01F25EB3" w:rsidR="00F17EEE" w:rsidRDefault="00651892">
      <w:pPr>
        <w:pStyle w:val="Standard"/>
        <w:jc w:val="center"/>
      </w:pPr>
      <w:r>
        <w:rPr>
          <w:b/>
          <w:color w:val="000000"/>
        </w:rPr>
        <w:t xml:space="preserve"> FORMULARZ CENOWY</w:t>
      </w:r>
    </w:p>
    <w:p w14:paraId="521B6765" w14:textId="349E38A7" w:rsidR="00F17EEE" w:rsidRDefault="00651892">
      <w:pPr>
        <w:pStyle w:val="Tekst0"/>
      </w:pPr>
      <w:r>
        <w:rPr>
          <w:color w:val="000000"/>
        </w:rPr>
        <w:t xml:space="preserve">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t>
      </w:r>
      <w:r w:rsidR="008A45C4">
        <w:rPr>
          <w:color w:val="000000"/>
        </w:rPr>
        <w:t>wszystkie pozostałe koszty W</w:t>
      </w:r>
      <w:r>
        <w:rPr>
          <w:color w:val="000000"/>
        </w:rPr>
        <w:t>ykonawcy takie jak np. transport, załadunek, montaż, instalacja, itp., w taki sposób aby suma wszystkich wartości brutto była równa z ceną brutto oferty.</w:t>
      </w:r>
    </w:p>
    <w:tbl>
      <w:tblPr>
        <w:tblW w:w="8891" w:type="dxa"/>
        <w:jc w:val="center"/>
        <w:tblLayout w:type="fixed"/>
        <w:tblCellMar>
          <w:left w:w="10" w:type="dxa"/>
          <w:right w:w="10" w:type="dxa"/>
        </w:tblCellMar>
        <w:tblLook w:val="0000" w:firstRow="0" w:lastRow="0" w:firstColumn="0" w:lastColumn="0" w:noHBand="0" w:noVBand="0"/>
      </w:tblPr>
      <w:tblGrid>
        <w:gridCol w:w="704"/>
        <w:gridCol w:w="5238"/>
        <w:gridCol w:w="810"/>
        <w:gridCol w:w="1064"/>
        <w:gridCol w:w="1075"/>
      </w:tblGrid>
      <w:tr w:rsidR="00F17EEE" w14:paraId="3CCDFD70" w14:textId="77777777">
        <w:trPr>
          <w:jc w:val="center"/>
        </w:trPr>
        <w:tc>
          <w:tcPr>
            <w:tcW w:w="7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5A7AF1" w14:textId="77777777" w:rsidR="00F17EEE" w:rsidRDefault="00651892">
            <w:pPr>
              <w:pStyle w:val="Standard"/>
              <w:spacing w:after="0" w:line="240" w:lineRule="auto"/>
            </w:pPr>
            <w:r>
              <w:rPr>
                <w:sz w:val="20"/>
                <w:szCs w:val="20"/>
              </w:rPr>
              <w:t>Lp.</w:t>
            </w:r>
          </w:p>
        </w:tc>
        <w:tc>
          <w:tcPr>
            <w:tcW w:w="52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2B1C96" w14:textId="77777777" w:rsidR="00F17EEE" w:rsidRDefault="00651892">
            <w:pPr>
              <w:pStyle w:val="Standard"/>
              <w:spacing w:after="0" w:line="240" w:lineRule="auto"/>
              <w:jc w:val="center"/>
            </w:pPr>
            <w:r>
              <w:rPr>
                <w:sz w:val="20"/>
                <w:szCs w:val="20"/>
              </w:rPr>
              <w:t>Oferowany przedmiot zamówienia</w:t>
            </w:r>
          </w:p>
          <w:p w14:paraId="52F46056" w14:textId="77777777" w:rsidR="00F17EEE" w:rsidRDefault="00651892">
            <w:pPr>
              <w:pStyle w:val="Standard"/>
              <w:spacing w:after="0" w:line="240" w:lineRule="auto"/>
              <w:jc w:val="center"/>
            </w:pPr>
            <w:r>
              <w:rPr>
                <w:sz w:val="20"/>
                <w:szCs w:val="20"/>
              </w:rPr>
              <w:t>(opis, w tym producent, typ, model)</w:t>
            </w:r>
          </w:p>
        </w:tc>
        <w:tc>
          <w:tcPr>
            <w:tcW w:w="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20B42A" w14:textId="77777777" w:rsidR="00F17EEE" w:rsidRDefault="00651892">
            <w:pPr>
              <w:pStyle w:val="Standard"/>
              <w:spacing w:after="0" w:line="240" w:lineRule="auto"/>
              <w:jc w:val="center"/>
            </w:pPr>
            <w:r>
              <w:rPr>
                <w:sz w:val="20"/>
                <w:szCs w:val="20"/>
              </w:rPr>
              <w:t>Ilość</w:t>
            </w:r>
          </w:p>
          <w:p w14:paraId="75AC5877" w14:textId="77777777" w:rsidR="00F17EEE" w:rsidRDefault="00651892">
            <w:pPr>
              <w:pStyle w:val="Standard"/>
              <w:spacing w:after="0" w:line="240" w:lineRule="auto"/>
              <w:jc w:val="center"/>
            </w:pPr>
            <w:r>
              <w:rPr>
                <w:sz w:val="20"/>
                <w:szCs w:val="20"/>
              </w:rPr>
              <w:t>(w szt.)</w:t>
            </w:r>
          </w:p>
        </w:tc>
        <w:tc>
          <w:tcPr>
            <w:tcW w:w="106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CAC9AF" w14:textId="77777777" w:rsidR="00F17EEE" w:rsidRDefault="00651892">
            <w:pPr>
              <w:pStyle w:val="Standard"/>
              <w:spacing w:after="0" w:line="240" w:lineRule="auto"/>
            </w:pPr>
            <w:r>
              <w:rPr>
                <w:sz w:val="20"/>
                <w:szCs w:val="20"/>
              </w:rPr>
              <w:t>Cena netto</w:t>
            </w:r>
          </w:p>
        </w:tc>
        <w:tc>
          <w:tcPr>
            <w:tcW w:w="1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A83389" w14:textId="77777777" w:rsidR="00F17EEE" w:rsidRDefault="00651892">
            <w:pPr>
              <w:pStyle w:val="Standard"/>
              <w:spacing w:after="0" w:line="240" w:lineRule="auto"/>
              <w:jc w:val="center"/>
            </w:pPr>
            <w:r>
              <w:rPr>
                <w:sz w:val="20"/>
                <w:szCs w:val="20"/>
              </w:rPr>
              <w:t>Cena brutto</w:t>
            </w:r>
          </w:p>
        </w:tc>
      </w:tr>
      <w:tr w:rsidR="00F17EEE" w14:paraId="170F09AB" w14:textId="77777777">
        <w:trPr>
          <w:trHeight w:val="232"/>
          <w:jc w:val="center"/>
        </w:trPr>
        <w:tc>
          <w:tcPr>
            <w:tcW w:w="7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809664" w14:textId="77777777" w:rsidR="00F17EEE" w:rsidRDefault="00651892">
            <w:pPr>
              <w:pStyle w:val="Standard"/>
              <w:spacing w:after="0" w:line="240" w:lineRule="auto"/>
            </w:pPr>
            <w:r>
              <w:rPr>
                <w:i/>
                <w:sz w:val="20"/>
                <w:szCs w:val="20"/>
              </w:rPr>
              <w:t>1</w:t>
            </w:r>
          </w:p>
        </w:tc>
        <w:tc>
          <w:tcPr>
            <w:tcW w:w="52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1658F6" w14:textId="77777777" w:rsidR="00F17EEE" w:rsidRDefault="00651892">
            <w:pPr>
              <w:pStyle w:val="Standard"/>
              <w:spacing w:after="0" w:line="240" w:lineRule="auto"/>
              <w:jc w:val="center"/>
            </w:pPr>
            <w:r>
              <w:rPr>
                <w:i/>
                <w:sz w:val="20"/>
                <w:szCs w:val="20"/>
              </w:rPr>
              <w:t>2</w:t>
            </w:r>
          </w:p>
        </w:tc>
        <w:tc>
          <w:tcPr>
            <w:tcW w:w="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5FBF05" w14:textId="77777777" w:rsidR="00F17EEE" w:rsidRDefault="00651892">
            <w:pPr>
              <w:pStyle w:val="Standard"/>
              <w:spacing w:after="0" w:line="240" w:lineRule="auto"/>
              <w:jc w:val="center"/>
            </w:pPr>
            <w:r>
              <w:rPr>
                <w:i/>
                <w:sz w:val="20"/>
                <w:szCs w:val="20"/>
              </w:rPr>
              <w:t>3</w:t>
            </w:r>
          </w:p>
        </w:tc>
        <w:tc>
          <w:tcPr>
            <w:tcW w:w="106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12FDACA" w14:textId="77777777" w:rsidR="00F17EEE" w:rsidRDefault="00651892">
            <w:pPr>
              <w:pStyle w:val="Standard"/>
              <w:spacing w:after="0" w:line="240" w:lineRule="auto"/>
              <w:jc w:val="center"/>
            </w:pPr>
            <w:r>
              <w:rPr>
                <w:i/>
                <w:sz w:val="20"/>
                <w:szCs w:val="20"/>
              </w:rPr>
              <w:t>4</w:t>
            </w:r>
          </w:p>
        </w:tc>
        <w:tc>
          <w:tcPr>
            <w:tcW w:w="1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3E94529" w14:textId="77777777" w:rsidR="00F17EEE" w:rsidRDefault="00651892">
            <w:pPr>
              <w:pStyle w:val="Standard"/>
              <w:spacing w:after="0" w:line="240" w:lineRule="auto"/>
              <w:jc w:val="center"/>
            </w:pPr>
            <w:r>
              <w:rPr>
                <w:i/>
                <w:sz w:val="20"/>
                <w:szCs w:val="20"/>
              </w:rPr>
              <w:t>5</w:t>
            </w:r>
          </w:p>
        </w:tc>
      </w:tr>
      <w:tr w:rsidR="00F17EEE" w14:paraId="342F8518" w14:textId="77777777">
        <w:trPr>
          <w:trHeight w:val="232"/>
          <w:jc w:val="center"/>
        </w:trPr>
        <w:tc>
          <w:tcPr>
            <w:tcW w:w="7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F29B72" w14:textId="77777777" w:rsidR="00F17EEE" w:rsidRDefault="00651892">
            <w:pPr>
              <w:pStyle w:val="Standard"/>
              <w:spacing w:after="0" w:line="240" w:lineRule="auto"/>
            </w:pPr>
            <w:r>
              <w:rPr>
                <w:sz w:val="20"/>
                <w:szCs w:val="20"/>
              </w:rPr>
              <w:t>1.</w:t>
            </w:r>
          </w:p>
        </w:tc>
        <w:tc>
          <w:tcPr>
            <w:tcW w:w="52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423258" w14:textId="77777777" w:rsidR="00F17EEE" w:rsidRDefault="00651892">
            <w:pPr>
              <w:pStyle w:val="Standard"/>
              <w:spacing w:after="0" w:line="240" w:lineRule="auto"/>
            </w:pPr>
            <w:r>
              <w:rPr>
                <w:rFonts w:eastAsia="Times New Roman" w:cs="Calibri"/>
                <w:bCs/>
                <w:color w:val="000000"/>
                <w:lang w:eastAsia="pl-PL"/>
              </w:rPr>
              <w:t>Mikropiaskarka z kompresorem i komorą piaskową</w:t>
            </w:r>
          </w:p>
        </w:tc>
        <w:tc>
          <w:tcPr>
            <w:tcW w:w="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A9209D9" w14:textId="77777777" w:rsidR="00F17EEE" w:rsidRDefault="00651892">
            <w:pPr>
              <w:pStyle w:val="Standard"/>
              <w:spacing w:after="0" w:line="240" w:lineRule="auto"/>
              <w:jc w:val="center"/>
            </w:pPr>
            <w:r>
              <w:rPr>
                <w:sz w:val="20"/>
                <w:szCs w:val="20"/>
              </w:rPr>
              <w:t>1</w:t>
            </w:r>
          </w:p>
        </w:tc>
        <w:tc>
          <w:tcPr>
            <w:tcW w:w="106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F90A64B" w14:textId="77777777" w:rsidR="00F17EEE" w:rsidRDefault="00F17EEE">
            <w:pPr>
              <w:pStyle w:val="Standard"/>
              <w:spacing w:after="0" w:line="240" w:lineRule="auto"/>
              <w:jc w:val="center"/>
              <w:rPr>
                <w:sz w:val="20"/>
                <w:szCs w:val="20"/>
              </w:rPr>
            </w:pPr>
          </w:p>
        </w:tc>
        <w:tc>
          <w:tcPr>
            <w:tcW w:w="1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B486AA1" w14:textId="77777777" w:rsidR="00F17EEE" w:rsidRDefault="00F17EEE">
            <w:pPr>
              <w:pStyle w:val="Standard"/>
              <w:spacing w:after="0" w:line="240" w:lineRule="auto"/>
              <w:jc w:val="center"/>
              <w:rPr>
                <w:sz w:val="20"/>
                <w:szCs w:val="20"/>
              </w:rPr>
            </w:pPr>
          </w:p>
        </w:tc>
      </w:tr>
      <w:tr w:rsidR="00F17EEE" w14:paraId="72210972" w14:textId="77777777">
        <w:trPr>
          <w:jc w:val="center"/>
        </w:trPr>
        <w:tc>
          <w:tcPr>
            <w:tcW w:w="675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11C50F" w14:textId="77777777" w:rsidR="00F17EEE" w:rsidRDefault="00651892">
            <w:pPr>
              <w:pStyle w:val="Standard"/>
              <w:spacing w:after="0" w:line="240" w:lineRule="auto"/>
            </w:pPr>
            <w:r>
              <w:rPr>
                <w:sz w:val="20"/>
                <w:szCs w:val="20"/>
              </w:rPr>
              <w:t>Razem**</w:t>
            </w:r>
          </w:p>
        </w:tc>
        <w:tc>
          <w:tcPr>
            <w:tcW w:w="106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C19409" w14:textId="77777777" w:rsidR="00F17EEE" w:rsidRDefault="00F17EEE">
            <w:pPr>
              <w:pStyle w:val="Standard"/>
              <w:spacing w:after="0" w:line="240" w:lineRule="auto"/>
              <w:rPr>
                <w:sz w:val="20"/>
                <w:szCs w:val="20"/>
              </w:rPr>
            </w:pPr>
          </w:p>
        </w:tc>
        <w:tc>
          <w:tcPr>
            <w:tcW w:w="1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58F0F6" w14:textId="77777777" w:rsidR="00F17EEE" w:rsidRDefault="00F17EEE">
            <w:pPr>
              <w:pStyle w:val="Standard"/>
              <w:spacing w:after="0" w:line="240" w:lineRule="auto"/>
              <w:rPr>
                <w:sz w:val="20"/>
                <w:szCs w:val="20"/>
              </w:rPr>
            </w:pPr>
          </w:p>
        </w:tc>
      </w:tr>
    </w:tbl>
    <w:p w14:paraId="787452D2" w14:textId="77777777" w:rsidR="00F17EEE" w:rsidRDefault="00F17EEE">
      <w:pPr>
        <w:pStyle w:val="Standard"/>
        <w:spacing w:after="0"/>
      </w:pPr>
    </w:p>
    <w:p w14:paraId="219A3E99" w14:textId="77777777" w:rsidR="00F17EEE" w:rsidRDefault="00F17EEE">
      <w:pPr>
        <w:pStyle w:val="Standard"/>
        <w:spacing w:after="0"/>
        <w:ind w:left="-426"/>
        <w:jc w:val="both"/>
        <w:rPr>
          <w:color w:val="FF0000"/>
          <w:sz w:val="16"/>
          <w:szCs w:val="16"/>
        </w:rPr>
      </w:pPr>
    </w:p>
    <w:p w14:paraId="3560343F" w14:textId="77777777" w:rsidR="00F17EEE" w:rsidRDefault="00651892">
      <w:pPr>
        <w:pStyle w:val="Standard"/>
        <w:spacing w:after="0"/>
        <w:jc w:val="both"/>
      </w:pPr>
      <w:r>
        <w:rPr>
          <w:sz w:val="20"/>
          <w:szCs w:val="20"/>
        </w:rPr>
        <w:t xml:space="preserve">** Tak obliczoną cenę należy przenieść  do Formularza cenowego </w:t>
      </w:r>
      <w:r>
        <w:rPr>
          <w:rFonts w:cs="Calibri"/>
          <w:sz w:val="20"/>
          <w:szCs w:val="20"/>
        </w:rPr>
        <w:t xml:space="preserve">- </w:t>
      </w:r>
      <w:r>
        <w:rPr>
          <w:sz w:val="20"/>
          <w:szCs w:val="20"/>
        </w:rPr>
        <w:t xml:space="preserve"> za</w:t>
      </w:r>
      <w:r>
        <w:rPr>
          <w:rFonts w:cs="Calibri"/>
          <w:sz w:val="20"/>
          <w:szCs w:val="20"/>
        </w:rPr>
        <w:t>łą</w:t>
      </w:r>
      <w:r>
        <w:rPr>
          <w:sz w:val="20"/>
          <w:szCs w:val="20"/>
        </w:rPr>
        <w:t>cznik nr 2</w:t>
      </w:r>
    </w:p>
    <w:p w14:paraId="46C1255C" w14:textId="77777777" w:rsidR="00F17EEE" w:rsidRDefault="00F17EEE">
      <w:pPr>
        <w:pStyle w:val="Standard"/>
        <w:spacing w:after="0"/>
        <w:rPr>
          <w:sz w:val="20"/>
          <w:szCs w:val="20"/>
        </w:rPr>
      </w:pPr>
    </w:p>
    <w:p w14:paraId="7AC31768" w14:textId="77777777" w:rsidR="00F17EEE" w:rsidRDefault="00F17EEE">
      <w:pPr>
        <w:pStyle w:val="Standard"/>
        <w:spacing w:after="0"/>
        <w:rPr>
          <w:color w:val="000000"/>
        </w:rPr>
      </w:pPr>
    </w:p>
    <w:p w14:paraId="2965DA95" w14:textId="77777777" w:rsidR="00F17EEE" w:rsidRDefault="00F17EEE">
      <w:pPr>
        <w:pStyle w:val="Standard"/>
        <w:spacing w:after="0"/>
        <w:rPr>
          <w:color w:val="000000"/>
        </w:rPr>
      </w:pPr>
    </w:p>
    <w:p w14:paraId="437F4BE3" w14:textId="77777777" w:rsidR="00F17EEE" w:rsidRDefault="00F17EEE">
      <w:pPr>
        <w:pStyle w:val="Standard"/>
        <w:spacing w:after="0"/>
        <w:rPr>
          <w:color w:val="000000"/>
        </w:rPr>
      </w:pPr>
    </w:p>
    <w:p w14:paraId="058F216E" w14:textId="77777777" w:rsidR="00F17EEE" w:rsidRDefault="00F17EEE">
      <w:pPr>
        <w:pStyle w:val="Standard"/>
        <w:spacing w:after="0"/>
        <w:rPr>
          <w:color w:val="000000"/>
        </w:rPr>
      </w:pPr>
    </w:p>
    <w:p w14:paraId="5F0223E5" w14:textId="77777777" w:rsidR="00F17EEE" w:rsidRDefault="00651892">
      <w:pPr>
        <w:pStyle w:val="Standard"/>
        <w:spacing w:after="0"/>
      </w:pPr>
      <w:r>
        <w:rPr>
          <w:color w:val="000000"/>
        </w:rPr>
        <w:t xml:space="preserve">   miejscowość i data</w:t>
      </w:r>
    </w:p>
    <w:p w14:paraId="7027E51A" w14:textId="77777777" w:rsidR="00F17EEE" w:rsidRDefault="00651892">
      <w:pPr>
        <w:pStyle w:val="Standard"/>
        <w:spacing w:after="0"/>
      </w:pPr>
      <w:r>
        <w:rPr>
          <w:color w:val="000000"/>
        </w:rPr>
        <w:tab/>
        <w:t xml:space="preserve"> </w:t>
      </w:r>
      <w:r>
        <w:rPr>
          <w:color w:val="000000"/>
        </w:rPr>
        <w:tab/>
        <w:t xml:space="preserve">                                             </w:t>
      </w:r>
      <w:r>
        <w:rPr>
          <w:color w:val="000000"/>
        </w:rPr>
        <w:tab/>
      </w:r>
      <w:r>
        <w:rPr>
          <w:color w:val="000000"/>
        </w:rPr>
        <w:tab/>
        <w:t xml:space="preserve">   podpis  osoby/osób uprawnionej</w:t>
      </w:r>
    </w:p>
    <w:p w14:paraId="458CF947" w14:textId="77777777" w:rsidR="00F17EEE" w:rsidRDefault="00651892">
      <w:pPr>
        <w:pStyle w:val="Standard"/>
        <w:spacing w:after="0"/>
      </w:pPr>
      <w:r>
        <w:rPr>
          <w:color w:val="000000"/>
        </w:rPr>
        <w:t xml:space="preserve"> ……………………………….                                                                do reprezentowania Wykonawcy</w:t>
      </w:r>
    </w:p>
    <w:p w14:paraId="4C43E2BF" w14:textId="77777777" w:rsidR="00F17EEE" w:rsidRDefault="00F17EEE">
      <w:pPr>
        <w:pStyle w:val="Standard"/>
        <w:spacing w:after="0"/>
        <w:rPr>
          <w:color w:val="000000"/>
        </w:rPr>
      </w:pPr>
    </w:p>
    <w:p w14:paraId="635E9DF0" w14:textId="77777777" w:rsidR="00F17EEE" w:rsidRDefault="00651892">
      <w:pPr>
        <w:pStyle w:val="Standard"/>
        <w:spacing w:after="0"/>
      </w:pPr>
      <w:r>
        <w:rPr>
          <w:color w:val="000000"/>
        </w:rPr>
        <w:t xml:space="preserve">                                                                                                 …………………………………………………………..</w:t>
      </w:r>
    </w:p>
    <w:p w14:paraId="3FDDF740" w14:textId="77777777" w:rsidR="00F17EEE" w:rsidRDefault="00F17EEE">
      <w:pPr>
        <w:pStyle w:val="Standard"/>
        <w:spacing w:after="0"/>
        <w:rPr>
          <w:color w:val="000000"/>
        </w:rPr>
      </w:pPr>
    </w:p>
    <w:p w14:paraId="41631DC7" w14:textId="77777777" w:rsidR="00F17EEE" w:rsidRDefault="00F17EEE">
      <w:pPr>
        <w:pStyle w:val="Standard"/>
        <w:rPr>
          <w:b/>
          <w:color w:val="000000"/>
        </w:rPr>
      </w:pPr>
    </w:p>
    <w:p w14:paraId="127A38BB" w14:textId="77777777" w:rsidR="00F17EEE" w:rsidRDefault="00F17EEE">
      <w:pPr>
        <w:pStyle w:val="Standard"/>
        <w:rPr>
          <w:b/>
          <w:color w:val="000000"/>
        </w:rPr>
      </w:pPr>
    </w:p>
    <w:p w14:paraId="75DF24D0" w14:textId="77777777" w:rsidR="00F17EEE" w:rsidRDefault="00F17EEE">
      <w:pPr>
        <w:pStyle w:val="Standard"/>
        <w:rPr>
          <w:b/>
          <w:color w:val="000000"/>
        </w:rPr>
      </w:pPr>
    </w:p>
    <w:p w14:paraId="0C943953" w14:textId="4884184B" w:rsidR="00F17EEE" w:rsidRDefault="00F17EEE">
      <w:pPr>
        <w:pStyle w:val="Standard"/>
        <w:rPr>
          <w:b/>
          <w:color w:val="000000"/>
        </w:rPr>
      </w:pPr>
    </w:p>
    <w:p w14:paraId="0EA4D7B5" w14:textId="241C6025" w:rsidR="00BB69F6" w:rsidRDefault="00BB69F6">
      <w:pPr>
        <w:pStyle w:val="Standard"/>
        <w:rPr>
          <w:b/>
          <w:color w:val="000000"/>
        </w:rPr>
      </w:pPr>
    </w:p>
    <w:p w14:paraId="6FA12DC0" w14:textId="7F550324" w:rsidR="00BB69F6" w:rsidRDefault="00BB69F6">
      <w:pPr>
        <w:pStyle w:val="Standard"/>
        <w:rPr>
          <w:b/>
          <w:color w:val="000000"/>
        </w:rPr>
      </w:pPr>
    </w:p>
    <w:p w14:paraId="7B6689D7" w14:textId="3C541603" w:rsidR="00BB69F6" w:rsidRDefault="00BB69F6">
      <w:pPr>
        <w:pStyle w:val="Standard"/>
        <w:rPr>
          <w:b/>
          <w:color w:val="000000"/>
        </w:rPr>
      </w:pPr>
    </w:p>
    <w:p w14:paraId="00DD52BA" w14:textId="61B205C9" w:rsidR="00BB69F6" w:rsidRDefault="00BB69F6">
      <w:pPr>
        <w:pStyle w:val="Standard"/>
        <w:rPr>
          <w:b/>
          <w:color w:val="000000"/>
        </w:rPr>
      </w:pPr>
    </w:p>
    <w:p w14:paraId="0594E044" w14:textId="137D71B8" w:rsidR="00BB69F6" w:rsidRDefault="00BB69F6">
      <w:pPr>
        <w:pStyle w:val="Standard"/>
        <w:rPr>
          <w:b/>
          <w:color w:val="000000"/>
        </w:rPr>
      </w:pPr>
    </w:p>
    <w:p w14:paraId="4E80495A" w14:textId="0D12FDF7" w:rsidR="00BB69F6" w:rsidRDefault="00BB69F6">
      <w:pPr>
        <w:pStyle w:val="Standard"/>
        <w:rPr>
          <w:b/>
          <w:color w:val="000000"/>
        </w:rPr>
      </w:pPr>
    </w:p>
    <w:p w14:paraId="2CA59EEF" w14:textId="3DEFB6EB" w:rsidR="00BB69F6" w:rsidRDefault="00BB69F6">
      <w:pPr>
        <w:pStyle w:val="Standard"/>
        <w:rPr>
          <w:b/>
          <w:color w:val="000000"/>
        </w:rPr>
      </w:pPr>
    </w:p>
    <w:p w14:paraId="3049319C" w14:textId="4C0CC19E" w:rsidR="00BB69F6" w:rsidRDefault="00BB69F6">
      <w:pPr>
        <w:pStyle w:val="Standard"/>
        <w:rPr>
          <w:b/>
          <w:color w:val="000000"/>
        </w:rPr>
      </w:pPr>
    </w:p>
    <w:p w14:paraId="206CA73D" w14:textId="70338851" w:rsidR="00BB69F6" w:rsidRDefault="00BB69F6">
      <w:pPr>
        <w:pStyle w:val="Standard"/>
        <w:rPr>
          <w:b/>
          <w:color w:val="000000"/>
        </w:rPr>
      </w:pPr>
    </w:p>
    <w:p w14:paraId="04016D36" w14:textId="497B5182" w:rsidR="00BB69F6" w:rsidRDefault="00BB69F6">
      <w:pPr>
        <w:pStyle w:val="Standard"/>
        <w:rPr>
          <w:b/>
          <w:color w:val="000000"/>
        </w:rPr>
      </w:pPr>
    </w:p>
    <w:p w14:paraId="1AF2C01F" w14:textId="77777777" w:rsidR="00BB69F6" w:rsidRDefault="00BB69F6">
      <w:pPr>
        <w:pStyle w:val="Standard"/>
        <w:rPr>
          <w:b/>
          <w:color w:val="000000"/>
        </w:rPr>
      </w:pPr>
    </w:p>
    <w:p w14:paraId="2D67DF13" w14:textId="77777777" w:rsidR="00F17EEE" w:rsidRDefault="00651892">
      <w:pPr>
        <w:pStyle w:val="Standard"/>
        <w:spacing w:after="0"/>
      </w:pPr>
      <w:r>
        <w:rPr>
          <w:b/>
        </w:rPr>
        <w:t>Załącznik nr 4 – oświadczenie o spełnieniu warunków udziału w postepowaniu</w:t>
      </w:r>
    </w:p>
    <w:p w14:paraId="04E59F0B" w14:textId="77777777" w:rsidR="00F17EEE" w:rsidRDefault="00F17EEE">
      <w:pPr>
        <w:pStyle w:val="Standard"/>
        <w:spacing w:after="0"/>
      </w:pPr>
    </w:p>
    <w:tbl>
      <w:tblPr>
        <w:tblW w:w="3114" w:type="dxa"/>
        <w:tblInd w:w="-113" w:type="dxa"/>
        <w:tblLayout w:type="fixed"/>
        <w:tblCellMar>
          <w:left w:w="10" w:type="dxa"/>
          <w:right w:w="10" w:type="dxa"/>
        </w:tblCellMar>
        <w:tblLook w:val="0000" w:firstRow="0" w:lastRow="0" w:firstColumn="0" w:lastColumn="0" w:noHBand="0" w:noVBand="0"/>
      </w:tblPr>
      <w:tblGrid>
        <w:gridCol w:w="3114"/>
      </w:tblGrid>
      <w:tr w:rsidR="00F17EEE" w14:paraId="76AB5967" w14:textId="77777777">
        <w:trPr>
          <w:trHeight w:val="1113"/>
        </w:trPr>
        <w:tc>
          <w:tcPr>
            <w:tcW w:w="31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1312E1" w14:textId="77777777" w:rsidR="00F17EEE" w:rsidRDefault="00F17EEE">
            <w:pPr>
              <w:pStyle w:val="Standard"/>
              <w:spacing w:after="0" w:line="240" w:lineRule="auto"/>
            </w:pPr>
          </w:p>
          <w:p w14:paraId="0EC83030" w14:textId="77777777" w:rsidR="00F17EEE" w:rsidRDefault="00F17EEE">
            <w:pPr>
              <w:pStyle w:val="Standard"/>
              <w:spacing w:after="0" w:line="240" w:lineRule="auto"/>
            </w:pPr>
          </w:p>
          <w:p w14:paraId="30ED4B06" w14:textId="77777777" w:rsidR="00F17EEE" w:rsidRDefault="00F17EEE">
            <w:pPr>
              <w:pStyle w:val="Standard"/>
              <w:spacing w:after="0" w:line="240" w:lineRule="auto"/>
            </w:pPr>
          </w:p>
          <w:p w14:paraId="1A63F7C1" w14:textId="77777777" w:rsidR="00F17EEE" w:rsidRDefault="00F17EEE">
            <w:pPr>
              <w:pStyle w:val="Standard"/>
              <w:spacing w:after="0" w:line="240" w:lineRule="auto"/>
            </w:pPr>
          </w:p>
          <w:p w14:paraId="08246109" w14:textId="7EEA798C" w:rsidR="00F17EEE" w:rsidRDefault="008A45C4">
            <w:pPr>
              <w:pStyle w:val="Standard"/>
              <w:spacing w:after="0" w:line="240" w:lineRule="auto"/>
              <w:jc w:val="center"/>
            </w:pPr>
            <w:r>
              <w:t>(W</w:t>
            </w:r>
            <w:r w:rsidR="00651892">
              <w:t>ykonawca)</w:t>
            </w:r>
          </w:p>
        </w:tc>
      </w:tr>
    </w:tbl>
    <w:p w14:paraId="2691BB08" w14:textId="77777777" w:rsidR="00F17EEE" w:rsidRDefault="00F17EEE">
      <w:pPr>
        <w:pStyle w:val="Standard"/>
        <w:spacing w:after="0"/>
      </w:pPr>
    </w:p>
    <w:p w14:paraId="3FC0EA10" w14:textId="77777777" w:rsidR="00F17EEE" w:rsidRDefault="00F17EEE">
      <w:pPr>
        <w:pStyle w:val="Standard"/>
        <w:spacing w:after="0"/>
      </w:pPr>
    </w:p>
    <w:p w14:paraId="66E03E94" w14:textId="77777777" w:rsidR="00F17EEE" w:rsidRDefault="00651892">
      <w:pPr>
        <w:pStyle w:val="Standard"/>
        <w:spacing w:after="0"/>
        <w:jc w:val="center"/>
      </w:pPr>
      <w:r>
        <w:rPr>
          <w:b/>
        </w:rPr>
        <w:t>OŚWIADCZENIE WYKONAWCY O SPEŁNIENIU WARUNKÓW UDZIAŁU WPOSTĘPOWANIU</w:t>
      </w:r>
    </w:p>
    <w:p w14:paraId="43CD9AA4" w14:textId="77777777" w:rsidR="00F17EEE" w:rsidRDefault="00651892">
      <w:pPr>
        <w:pStyle w:val="Standard"/>
        <w:spacing w:after="0"/>
        <w:jc w:val="center"/>
      </w:pPr>
      <w:r>
        <w:rPr>
          <w:b/>
        </w:rPr>
        <w:t>składane na podstawie art. 25a ust. 1 ustawy z dnia 29 stycznia 2004 r.  Prawo zamówień publicznych dotyczące spełniania warunków udziału w postępowaniu</w:t>
      </w:r>
    </w:p>
    <w:p w14:paraId="41B26E7A" w14:textId="77777777" w:rsidR="00F17EEE" w:rsidRDefault="00F17EEE">
      <w:pPr>
        <w:pStyle w:val="Standard"/>
        <w:spacing w:after="0"/>
        <w:jc w:val="center"/>
        <w:rPr>
          <w:b/>
        </w:rPr>
      </w:pPr>
    </w:p>
    <w:p w14:paraId="7545238C" w14:textId="77777777" w:rsidR="00F17EEE" w:rsidRDefault="00651892">
      <w:pPr>
        <w:pStyle w:val="Standard"/>
        <w:jc w:val="both"/>
      </w:pPr>
      <w:r>
        <w:t xml:space="preserve">Na potrzebę zaproszenia do negocjacji w trybie zamówienia z wolnej ręki na: </w:t>
      </w: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t>,  Zadanie nr 7 - Mikropiaskarka, oświadczam co następuje:</w:t>
      </w:r>
    </w:p>
    <w:p w14:paraId="78719AE8" w14:textId="77777777" w:rsidR="00F17EEE" w:rsidRDefault="00F17EEE">
      <w:pPr>
        <w:pStyle w:val="Standard"/>
        <w:spacing w:after="0"/>
      </w:pPr>
    </w:p>
    <w:p w14:paraId="3950A999" w14:textId="77777777" w:rsidR="00F17EEE" w:rsidRDefault="00651892">
      <w:pPr>
        <w:pStyle w:val="Standard"/>
        <w:spacing w:after="0"/>
      </w:pPr>
      <w:r>
        <w:t>Ja niżej podpisany</w:t>
      </w:r>
    </w:p>
    <w:p w14:paraId="66871B09" w14:textId="77777777" w:rsidR="00F17EEE" w:rsidRDefault="00651892">
      <w:pPr>
        <w:pStyle w:val="Standard"/>
        <w:spacing w:after="0"/>
      </w:pPr>
      <w:r>
        <w:t>działając w imieniu i na rzecz:</w:t>
      </w:r>
    </w:p>
    <w:p w14:paraId="68251AE8" w14:textId="77777777" w:rsidR="00F17EEE" w:rsidRDefault="00651892">
      <w:pPr>
        <w:pStyle w:val="Standard"/>
        <w:spacing w:after="0"/>
      </w:pPr>
      <w:r>
        <w:t>………………………………………………………………………………………………………………………………………………………………………………………………………………………………………………………………………………………………………………</w:t>
      </w:r>
    </w:p>
    <w:p w14:paraId="72863309" w14:textId="77777777" w:rsidR="00F17EEE" w:rsidRDefault="00651892">
      <w:pPr>
        <w:pStyle w:val="Standard"/>
        <w:spacing w:after="0"/>
      </w:pPr>
      <w:r>
        <w:t>(nazwa i adres Wykonawcy NIP/PESEL, KRS/CEiDG)</w:t>
      </w:r>
    </w:p>
    <w:p w14:paraId="2160CAAB" w14:textId="77777777" w:rsidR="00F17EEE" w:rsidRDefault="00F17EEE">
      <w:pPr>
        <w:pStyle w:val="Standard"/>
        <w:spacing w:after="0"/>
      </w:pPr>
    </w:p>
    <w:p w14:paraId="194BD944" w14:textId="77777777" w:rsidR="00F17EEE" w:rsidRDefault="00F17EEE">
      <w:pPr>
        <w:pStyle w:val="Standard"/>
        <w:spacing w:after="0"/>
      </w:pPr>
    </w:p>
    <w:p w14:paraId="0DDAC2B3" w14:textId="77777777" w:rsidR="00F17EEE" w:rsidRDefault="00651892">
      <w:pPr>
        <w:pStyle w:val="Standard"/>
        <w:spacing w:after="0"/>
        <w:jc w:val="both"/>
      </w:pPr>
      <w:r>
        <w:t>Oświadczam, że spełniam warunki udziału w postępowaniu określone przez Zamawiającego w Dziale VI. WARUNKI UDZIAŁU W POSTĘPOWANIU Zaproszenia do negocjacji.</w:t>
      </w:r>
    </w:p>
    <w:p w14:paraId="1C6BFAF6" w14:textId="77777777" w:rsidR="00F17EEE" w:rsidRDefault="00F17EEE">
      <w:pPr>
        <w:pStyle w:val="Standard"/>
        <w:spacing w:after="0"/>
        <w:jc w:val="both"/>
        <w:rPr>
          <w:rFonts w:ascii="Calibri Light" w:hAnsi="Calibri Light" w:cs="Calibri Light"/>
        </w:rPr>
      </w:pPr>
    </w:p>
    <w:p w14:paraId="7587701A" w14:textId="2618FFE5" w:rsidR="00F17EEE" w:rsidRDefault="00651892">
      <w:pPr>
        <w:pStyle w:val="Standard"/>
        <w:spacing w:after="0"/>
        <w:jc w:val="both"/>
      </w:pPr>
      <w:r>
        <w:t>Oświadczam, że wszystkie informacje podane w oświadczeniu są aktualne i zgodne z prawdą oraz zostały przedstawione z pełną świadomo</w:t>
      </w:r>
      <w:r w:rsidR="00CF7AF9">
        <w:t>ścią konsekwencji wprowadzenia Z</w:t>
      </w:r>
      <w:r>
        <w:t>amawiającego w błąd przy przedstawianiu informacji.</w:t>
      </w:r>
    </w:p>
    <w:p w14:paraId="67E4933F" w14:textId="77777777" w:rsidR="00F17EEE" w:rsidRDefault="00F17EEE">
      <w:pPr>
        <w:pStyle w:val="Standard"/>
        <w:spacing w:after="0"/>
        <w:jc w:val="both"/>
      </w:pPr>
    </w:p>
    <w:p w14:paraId="46F1D731" w14:textId="77777777" w:rsidR="00F17EEE" w:rsidRDefault="00F17EEE">
      <w:pPr>
        <w:pStyle w:val="Standard"/>
        <w:spacing w:after="0"/>
        <w:jc w:val="both"/>
      </w:pPr>
    </w:p>
    <w:p w14:paraId="46D93D94" w14:textId="77777777" w:rsidR="00F17EEE" w:rsidRDefault="00F17EEE">
      <w:pPr>
        <w:pStyle w:val="Standard"/>
        <w:spacing w:after="0"/>
      </w:pPr>
    </w:p>
    <w:p w14:paraId="171C3B3F" w14:textId="77777777" w:rsidR="00F17EEE" w:rsidRDefault="00F17EEE">
      <w:pPr>
        <w:pStyle w:val="Standard"/>
        <w:spacing w:after="0"/>
      </w:pPr>
    </w:p>
    <w:p w14:paraId="3119A99E" w14:textId="77777777" w:rsidR="00F17EEE" w:rsidRDefault="00651892">
      <w:pPr>
        <w:pStyle w:val="Standard"/>
        <w:spacing w:after="0"/>
      </w:pPr>
      <w:r>
        <w:t xml:space="preserve">………………………. dnia ………… r.    </w:t>
      </w:r>
      <w:r>
        <w:tab/>
      </w:r>
      <w:r>
        <w:tab/>
      </w:r>
      <w:r>
        <w:tab/>
      </w:r>
      <w:r>
        <w:tab/>
        <w:t xml:space="preserve">           ……………………………..</w:t>
      </w:r>
    </w:p>
    <w:p w14:paraId="408CE20C" w14:textId="77777777" w:rsidR="00F17EEE" w:rsidRDefault="00651892">
      <w:pPr>
        <w:pStyle w:val="Standard"/>
        <w:spacing w:after="0"/>
      </w:pPr>
      <w:r>
        <w:t xml:space="preserve"> (miejscowość)                            </w:t>
      </w:r>
      <w:r>
        <w:tab/>
      </w:r>
      <w:r>
        <w:tab/>
      </w:r>
      <w:r>
        <w:tab/>
      </w:r>
      <w:r>
        <w:tab/>
      </w:r>
      <w:r>
        <w:tab/>
        <w:t xml:space="preserve">          (podpis Wykonawcy)</w:t>
      </w:r>
    </w:p>
    <w:p w14:paraId="77C8C36B" w14:textId="77777777" w:rsidR="00F17EEE" w:rsidRDefault="00F17EEE">
      <w:pPr>
        <w:pStyle w:val="Standard"/>
        <w:spacing w:after="0"/>
      </w:pPr>
    </w:p>
    <w:p w14:paraId="6BFDD0A3" w14:textId="77777777" w:rsidR="00F17EEE" w:rsidRDefault="00F17EEE">
      <w:pPr>
        <w:pStyle w:val="Standard"/>
        <w:spacing w:after="0"/>
      </w:pPr>
    </w:p>
    <w:p w14:paraId="0339E54B" w14:textId="77777777" w:rsidR="00F17EEE" w:rsidRDefault="00F17EEE">
      <w:pPr>
        <w:pStyle w:val="Standard"/>
        <w:spacing w:after="0"/>
      </w:pPr>
    </w:p>
    <w:p w14:paraId="5F1E2D42" w14:textId="77777777" w:rsidR="00F17EEE" w:rsidRDefault="00F17EEE">
      <w:pPr>
        <w:pStyle w:val="Standard"/>
        <w:spacing w:after="0"/>
      </w:pPr>
    </w:p>
    <w:p w14:paraId="23BB33F8" w14:textId="77777777" w:rsidR="00F17EEE" w:rsidRDefault="00F17EEE">
      <w:pPr>
        <w:pStyle w:val="Standard"/>
        <w:spacing w:after="0"/>
      </w:pPr>
    </w:p>
    <w:p w14:paraId="5FC5664B" w14:textId="77777777" w:rsidR="00F17EEE" w:rsidRDefault="00F17EEE">
      <w:pPr>
        <w:pStyle w:val="Standard"/>
        <w:spacing w:after="0"/>
      </w:pPr>
    </w:p>
    <w:p w14:paraId="32F223BD" w14:textId="309CFD59" w:rsidR="00F17EEE" w:rsidRDefault="00F17EEE">
      <w:pPr>
        <w:pStyle w:val="Standard"/>
        <w:spacing w:after="0"/>
      </w:pPr>
    </w:p>
    <w:p w14:paraId="11B008C4" w14:textId="56605D9F" w:rsidR="00BB69F6" w:rsidRDefault="00BB69F6">
      <w:pPr>
        <w:pStyle w:val="Standard"/>
        <w:spacing w:after="0"/>
      </w:pPr>
    </w:p>
    <w:p w14:paraId="49F4873D" w14:textId="757E73E7" w:rsidR="00BB69F6" w:rsidRDefault="00BB69F6">
      <w:pPr>
        <w:pStyle w:val="Standard"/>
        <w:spacing w:after="0"/>
      </w:pPr>
    </w:p>
    <w:p w14:paraId="0F315F34" w14:textId="73F1CD52" w:rsidR="00BB69F6" w:rsidRDefault="00BB69F6">
      <w:pPr>
        <w:pStyle w:val="Standard"/>
        <w:spacing w:after="0"/>
      </w:pPr>
    </w:p>
    <w:p w14:paraId="1E5EC58B" w14:textId="77777777" w:rsidR="00BB69F6" w:rsidRDefault="00BB69F6">
      <w:pPr>
        <w:pStyle w:val="Standard"/>
        <w:spacing w:after="0"/>
      </w:pPr>
    </w:p>
    <w:p w14:paraId="0E51D0FF" w14:textId="77777777" w:rsidR="00F17EEE" w:rsidRDefault="00F17EEE">
      <w:pPr>
        <w:pStyle w:val="Standard"/>
        <w:spacing w:after="0"/>
      </w:pPr>
    </w:p>
    <w:p w14:paraId="73CB771D" w14:textId="77777777" w:rsidR="00F17EEE" w:rsidRDefault="00651892">
      <w:pPr>
        <w:pStyle w:val="Standard"/>
        <w:spacing w:after="0"/>
      </w:pPr>
      <w:r>
        <w:rPr>
          <w:b/>
        </w:rPr>
        <w:t>Załącznik nr 5– Oświadczenie Wykonawcy  o braku podstaw do wykluczenia</w:t>
      </w:r>
    </w:p>
    <w:p w14:paraId="5FA58161" w14:textId="77777777" w:rsidR="00F17EEE" w:rsidRDefault="00F17EEE">
      <w:pPr>
        <w:pStyle w:val="Standard"/>
        <w:spacing w:after="0"/>
        <w:rPr>
          <w:b/>
        </w:rPr>
      </w:pPr>
    </w:p>
    <w:tbl>
      <w:tblPr>
        <w:tblW w:w="3301" w:type="dxa"/>
        <w:tblInd w:w="-113" w:type="dxa"/>
        <w:tblLayout w:type="fixed"/>
        <w:tblCellMar>
          <w:left w:w="10" w:type="dxa"/>
          <w:right w:w="10" w:type="dxa"/>
        </w:tblCellMar>
        <w:tblLook w:val="0000" w:firstRow="0" w:lastRow="0" w:firstColumn="0" w:lastColumn="0" w:noHBand="0" w:noVBand="0"/>
      </w:tblPr>
      <w:tblGrid>
        <w:gridCol w:w="3301"/>
      </w:tblGrid>
      <w:tr w:rsidR="00F17EEE" w14:paraId="098B016C" w14:textId="77777777">
        <w:trPr>
          <w:trHeight w:val="781"/>
        </w:trPr>
        <w:tc>
          <w:tcPr>
            <w:tcW w:w="33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614B2A" w14:textId="77777777" w:rsidR="00F17EEE" w:rsidRDefault="00651892">
            <w:pPr>
              <w:pStyle w:val="Standard"/>
              <w:spacing w:after="0" w:line="240" w:lineRule="auto"/>
            </w:pPr>
            <w:r>
              <w:t xml:space="preserve"> </w:t>
            </w:r>
          </w:p>
          <w:p w14:paraId="0E8D7DCD" w14:textId="77777777" w:rsidR="00F17EEE" w:rsidRDefault="00F17EEE">
            <w:pPr>
              <w:pStyle w:val="Standard"/>
              <w:spacing w:after="0" w:line="240" w:lineRule="auto"/>
            </w:pPr>
          </w:p>
          <w:p w14:paraId="651FD88B" w14:textId="77777777" w:rsidR="00F17EEE" w:rsidRDefault="00F17EEE">
            <w:pPr>
              <w:pStyle w:val="Standard"/>
              <w:spacing w:after="0" w:line="240" w:lineRule="auto"/>
            </w:pPr>
          </w:p>
          <w:p w14:paraId="11C339BF" w14:textId="77777777" w:rsidR="00F17EEE" w:rsidRDefault="00651892">
            <w:pPr>
              <w:pStyle w:val="Standard"/>
              <w:spacing w:after="0" w:line="240" w:lineRule="auto"/>
            </w:pPr>
            <w:r>
              <w:t>(Wykonawca)</w:t>
            </w:r>
          </w:p>
        </w:tc>
      </w:tr>
    </w:tbl>
    <w:p w14:paraId="34C24614" w14:textId="77777777" w:rsidR="00F17EEE" w:rsidRDefault="00F17EEE">
      <w:pPr>
        <w:pStyle w:val="Standard"/>
        <w:spacing w:after="0"/>
      </w:pPr>
    </w:p>
    <w:p w14:paraId="1C074FCD" w14:textId="77777777" w:rsidR="00F17EEE" w:rsidRDefault="00651892">
      <w:pPr>
        <w:pStyle w:val="Standard"/>
        <w:spacing w:after="0"/>
        <w:jc w:val="center"/>
      </w:pPr>
      <w:r>
        <w:rPr>
          <w:b/>
        </w:rPr>
        <w:t>OŚWIADCZENIE</w:t>
      </w:r>
    </w:p>
    <w:p w14:paraId="5F8D197A" w14:textId="77777777" w:rsidR="00F17EEE" w:rsidRDefault="00651892">
      <w:pPr>
        <w:pStyle w:val="Standard"/>
        <w:spacing w:after="0"/>
        <w:jc w:val="center"/>
      </w:pPr>
      <w:r>
        <w:rPr>
          <w:b/>
        </w:rPr>
        <w:t>składane na podstawie art. 25a ust. 1 ustawy z dnia 29 stycznia 2004 r.  Prawo zamówień publicznych dotyczące braku podstaw do wykluczenia z postępowania</w:t>
      </w:r>
    </w:p>
    <w:p w14:paraId="43174B64" w14:textId="77777777" w:rsidR="00F17EEE" w:rsidRDefault="00F17EEE">
      <w:pPr>
        <w:pStyle w:val="Standard"/>
        <w:spacing w:after="0"/>
      </w:pPr>
    </w:p>
    <w:p w14:paraId="6FB40EA5" w14:textId="77777777" w:rsidR="00F17EEE" w:rsidRDefault="00F17EEE">
      <w:pPr>
        <w:pStyle w:val="Standard"/>
        <w:spacing w:after="0"/>
        <w:jc w:val="both"/>
      </w:pPr>
    </w:p>
    <w:p w14:paraId="69A2CF8B" w14:textId="77777777" w:rsidR="00F17EEE" w:rsidRDefault="00651892">
      <w:pPr>
        <w:pStyle w:val="Standard"/>
        <w:jc w:val="both"/>
      </w:pPr>
      <w:r>
        <w:t xml:space="preserve">Przystępując do postępowania w sprawie zamówienia publicznego prowadzonego na: </w:t>
      </w: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Zadanie nr 7 - Mikropiaskarka.</w:t>
      </w:r>
    </w:p>
    <w:p w14:paraId="2600EE3A" w14:textId="77777777" w:rsidR="00F17EEE" w:rsidRDefault="00651892">
      <w:pPr>
        <w:pStyle w:val="Standard"/>
        <w:spacing w:after="0"/>
      </w:pPr>
      <w:r>
        <w:t>Ja niżej podpisany</w:t>
      </w:r>
    </w:p>
    <w:p w14:paraId="0CBFDBAC" w14:textId="77777777" w:rsidR="00F17EEE" w:rsidRDefault="00651892">
      <w:pPr>
        <w:pStyle w:val="Standard"/>
        <w:spacing w:after="0"/>
      </w:pPr>
      <w:r>
        <w:t>……………………………………………………………………………………………………………………………………………………</w:t>
      </w:r>
    </w:p>
    <w:p w14:paraId="375B1C98" w14:textId="77777777" w:rsidR="00F17EEE" w:rsidRDefault="00F17EEE">
      <w:pPr>
        <w:pStyle w:val="Standard"/>
        <w:spacing w:after="0"/>
      </w:pPr>
    </w:p>
    <w:p w14:paraId="3D64B528" w14:textId="77777777" w:rsidR="00F17EEE" w:rsidRDefault="00651892">
      <w:pPr>
        <w:pStyle w:val="Standard"/>
        <w:spacing w:after="0"/>
      </w:pPr>
      <w:r>
        <w:t>działając w imieniu i na rzecz</w:t>
      </w:r>
    </w:p>
    <w:p w14:paraId="5B869360" w14:textId="77777777" w:rsidR="00F17EEE" w:rsidRDefault="00651892">
      <w:pPr>
        <w:pStyle w:val="Standard"/>
        <w:spacing w:after="0"/>
      </w:pPr>
      <w:r>
        <w:t>……………………………………………………………………………………………………………………………………………………</w:t>
      </w:r>
    </w:p>
    <w:p w14:paraId="54D0AD87" w14:textId="77777777" w:rsidR="00F17EEE" w:rsidRDefault="00651892">
      <w:pPr>
        <w:pStyle w:val="Standard"/>
        <w:spacing w:after="0"/>
      </w:pPr>
      <w:r>
        <w:t>(nazwa i adres Wykonawcy/Wykonawców)</w:t>
      </w:r>
    </w:p>
    <w:p w14:paraId="649E0435" w14:textId="77777777" w:rsidR="00F17EEE" w:rsidRDefault="00F17EEE">
      <w:pPr>
        <w:pStyle w:val="Standard"/>
        <w:spacing w:after="0"/>
      </w:pPr>
    </w:p>
    <w:p w14:paraId="1D14623D" w14:textId="77777777" w:rsidR="00F17EEE" w:rsidRDefault="00651892">
      <w:pPr>
        <w:pStyle w:val="Standard"/>
        <w:spacing w:after="0"/>
        <w:ind w:left="284" w:hanging="284"/>
      </w:pPr>
      <w:r>
        <w:t xml:space="preserve">1)  </w:t>
      </w:r>
      <w:r>
        <w:rPr>
          <w:color w:val="000000"/>
        </w:rPr>
        <w:t>Oświadczam, że nie podlegam wykluczeniu z postępowania na podstawie art. 24 ust.1 pkt  12-23 ustawy Pzp oraz ust.5 pkt.1) 4) oraz 8 ustawy Pzp</w:t>
      </w:r>
    </w:p>
    <w:p w14:paraId="320970BD" w14:textId="77777777" w:rsidR="00F17EEE" w:rsidRDefault="00F17EEE">
      <w:pPr>
        <w:pStyle w:val="Standard"/>
        <w:spacing w:after="0"/>
        <w:rPr>
          <w:color w:val="000000"/>
        </w:rPr>
      </w:pPr>
    </w:p>
    <w:p w14:paraId="2F36CD71" w14:textId="77777777" w:rsidR="00F17EEE" w:rsidRDefault="00F17EEE">
      <w:pPr>
        <w:pStyle w:val="Standard"/>
        <w:spacing w:after="0"/>
      </w:pPr>
    </w:p>
    <w:p w14:paraId="6474262A" w14:textId="77777777" w:rsidR="00F17EEE" w:rsidRDefault="00F17EEE">
      <w:pPr>
        <w:pStyle w:val="Standard"/>
        <w:spacing w:after="0"/>
      </w:pPr>
    </w:p>
    <w:p w14:paraId="56E90959" w14:textId="77777777" w:rsidR="00F17EEE" w:rsidRDefault="00F17EEE">
      <w:pPr>
        <w:pStyle w:val="Standard"/>
        <w:spacing w:after="0"/>
      </w:pPr>
    </w:p>
    <w:p w14:paraId="45189158" w14:textId="77777777" w:rsidR="00F17EEE" w:rsidRDefault="00651892">
      <w:pPr>
        <w:pStyle w:val="Standard"/>
        <w:spacing w:after="0"/>
      </w:pPr>
      <w:r>
        <w:t xml:space="preserve">………………………. dnia ……………….. r.    </w:t>
      </w:r>
      <w:r>
        <w:tab/>
      </w:r>
      <w:r>
        <w:tab/>
      </w:r>
      <w:r>
        <w:tab/>
      </w:r>
      <w:r>
        <w:tab/>
        <w:t>……………………………..</w:t>
      </w:r>
    </w:p>
    <w:p w14:paraId="5A8CBA07" w14:textId="77777777" w:rsidR="00F17EEE" w:rsidRDefault="00651892">
      <w:pPr>
        <w:pStyle w:val="Standard"/>
        <w:spacing w:after="0"/>
      </w:pPr>
      <w:r>
        <w:t xml:space="preserve"> (miejscowość)                            </w:t>
      </w:r>
      <w:r>
        <w:tab/>
      </w:r>
      <w:r>
        <w:tab/>
      </w:r>
      <w:r>
        <w:tab/>
      </w:r>
      <w:r>
        <w:tab/>
      </w:r>
      <w:r>
        <w:tab/>
        <w:t xml:space="preserve">          (podpis)</w:t>
      </w:r>
    </w:p>
    <w:p w14:paraId="63C98F4F" w14:textId="77777777" w:rsidR="00F17EEE" w:rsidRDefault="00F17EEE">
      <w:pPr>
        <w:pStyle w:val="Standard"/>
        <w:spacing w:after="0"/>
      </w:pPr>
    </w:p>
    <w:p w14:paraId="468BB1B3" w14:textId="77777777" w:rsidR="00F17EEE" w:rsidRDefault="00F17EEE">
      <w:pPr>
        <w:pStyle w:val="Standard"/>
        <w:spacing w:after="0"/>
        <w:ind w:left="284" w:hanging="284"/>
        <w:jc w:val="both"/>
      </w:pPr>
    </w:p>
    <w:p w14:paraId="782CFE5C" w14:textId="77777777" w:rsidR="00F17EEE" w:rsidRDefault="00F17EEE">
      <w:pPr>
        <w:pStyle w:val="Standard"/>
        <w:spacing w:after="0"/>
        <w:ind w:left="284" w:hanging="284"/>
        <w:jc w:val="both"/>
      </w:pPr>
    </w:p>
    <w:p w14:paraId="7127038F" w14:textId="77777777" w:rsidR="00F17EEE" w:rsidRDefault="00651892">
      <w:pPr>
        <w:pStyle w:val="Standard"/>
        <w:spacing w:after="0"/>
        <w:ind w:left="284" w:hanging="284"/>
        <w:jc w:val="both"/>
      </w:pPr>
      <w:r>
        <w:t>2)  Oświadczam, że zachodzą w stosunku do mnie podstawy wykluczenia z postępowania na podstawie art. ……………..     Ustawy Pzp (podać mającą zastosowanie podstawę wykluczenia spośród wymienionych w art. 24 ust. 1 pkt 13-14, 16-20 ustawy pzp). Jednocześnie oświadczam, że w związku z ww. okolicznością, na podstawie art. 24 ust. 8 Ustawy Pzp podjąłem następujące środki naprawcze:</w:t>
      </w:r>
    </w:p>
    <w:p w14:paraId="00C073C6" w14:textId="77777777" w:rsidR="00F17EEE" w:rsidRDefault="00F17EEE">
      <w:pPr>
        <w:pStyle w:val="Standard"/>
        <w:spacing w:after="0"/>
      </w:pPr>
    </w:p>
    <w:p w14:paraId="722618EA" w14:textId="77777777" w:rsidR="00F17EEE" w:rsidRDefault="00F17EEE">
      <w:pPr>
        <w:pStyle w:val="Standard"/>
        <w:spacing w:after="0"/>
      </w:pPr>
    </w:p>
    <w:p w14:paraId="3A96CCBC" w14:textId="77777777" w:rsidR="00F17EEE" w:rsidRDefault="00F17EEE">
      <w:pPr>
        <w:pStyle w:val="Standard"/>
        <w:spacing w:after="0"/>
      </w:pPr>
    </w:p>
    <w:p w14:paraId="463913C0" w14:textId="77777777" w:rsidR="00F17EEE" w:rsidRDefault="00651892">
      <w:pPr>
        <w:pStyle w:val="Standard"/>
        <w:spacing w:after="0"/>
      </w:pPr>
      <w:r>
        <w:t xml:space="preserve">………………………. dnia ……………….. r.    </w:t>
      </w:r>
      <w:r>
        <w:tab/>
      </w:r>
      <w:r>
        <w:tab/>
      </w:r>
      <w:r>
        <w:tab/>
      </w:r>
      <w:r>
        <w:tab/>
        <w:t>……………………………..</w:t>
      </w:r>
    </w:p>
    <w:p w14:paraId="16B78338" w14:textId="77777777" w:rsidR="00F17EEE" w:rsidRDefault="00651892">
      <w:pPr>
        <w:pStyle w:val="Standard"/>
        <w:spacing w:after="0"/>
      </w:pPr>
      <w:r>
        <w:t xml:space="preserve"> (miejscowość)                            </w:t>
      </w:r>
      <w:r>
        <w:tab/>
      </w:r>
      <w:r>
        <w:tab/>
      </w:r>
      <w:r>
        <w:tab/>
      </w:r>
      <w:r>
        <w:tab/>
      </w:r>
      <w:r>
        <w:tab/>
        <w:t xml:space="preserve">          (podpis)</w:t>
      </w:r>
    </w:p>
    <w:p w14:paraId="1931C65A" w14:textId="77777777" w:rsidR="00F17EEE" w:rsidRDefault="00F17EEE">
      <w:pPr>
        <w:pStyle w:val="Standard"/>
        <w:spacing w:after="0"/>
      </w:pPr>
    </w:p>
    <w:p w14:paraId="2593175B" w14:textId="77777777" w:rsidR="00F17EEE" w:rsidRDefault="00F17EEE">
      <w:pPr>
        <w:pStyle w:val="Standard"/>
        <w:spacing w:after="0"/>
        <w:rPr>
          <w:b/>
        </w:rPr>
      </w:pPr>
    </w:p>
    <w:p w14:paraId="16F3BB6D" w14:textId="77777777" w:rsidR="00F17EEE" w:rsidRDefault="00F17EEE">
      <w:pPr>
        <w:pStyle w:val="Standard"/>
        <w:spacing w:after="0"/>
        <w:rPr>
          <w:b/>
        </w:rPr>
      </w:pPr>
    </w:p>
    <w:p w14:paraId="1F6A155F" w14:textId="77777777" w:rsidR="00F17EEE" w:rsidRDefault="00F17EEE">
      <w:pPr>
        <w:pStyle w:val="Standard"/>
        <w:spacing w:after="0"/>
        <w:rPr>
          <w:b/>
        </w:rPr>
      </w:pPr>
    </w:p>
    <w:p w14:paraId="43C2B002" w14:textId="77777777" w:rsidR="00F17EEE" w:rsidRDefault="00F17EEE">
      <w:pPr>
        <w:pStyle w:val="Standard"/>
        <w:spacing w:after="0"/>
        <w:rPr>
          <w:b/>
        </w:rPr>
      </w:pPr>
    </w:p>
    <w:p w14:paraId="1EE7160B" w14:textId="77777777" w:rsidR="00F17EEE" w:rsidRDefault="00651892">
      <w:pPr>
        <w:pStyle w:val="Standard"/>
        <w:spacing w:after="0"/>
      </w:pPr>
      <w:r>
        <w:rPr>
          <w:b/>
        </w:rPr>
        <w:t>OŚWIADCZENIE DOTYCZĄCE PODANYCH INFORMACJI:</w:t>
      </w:r>
    </w:p>
    <w:p w14:paraId="22456B41" w14:textId="77777777" w:rsidR="00F17EEE" w:rsidRDefault="00F17EEE">
      <w:pPr>
        <w:pStyle w:val="Standard"/>
        <w:spacing w:after="0"/>
      </w:pPr>
    </w:p>
    <w:p w14:paraId="5C306C7C" w14:textId="6AD24C90" w:rsidR="00F17EEE" w:rsidRDefault="00651892">
      <w:pPr>
        <w:pStyle w:val="Standard"/>
        <w:spacing w:after="0"/>
      </w:pPr>
      <w:r>
        <w:t>Oświadczam, że wszystkie informacje podane w powyższych oświadczeniach są aktualne i zgodne z prawdą oraz zostały przedstawione z pełną świadomo</w:t>
      </w:r>
      <w:r w:rsidR="00CF7AF9">
        <w:t>ścią konsekwencji wprowadzenia Z</w:t>
      </w:r>
      <w:r>
        <w:t>amawiającego w błąd przy przedstawianiu informacji.</w:t>
      </w:r>
    </w:p>
    <w:p w14:paraId="48BEC303" w14:textId="77777777" w:rsidR="00F17EEE" w:rsidRDefault="00F17EEE">
      <w:pPr>
        <w:pStyle w:val="Standard"/>
        <w:spacing w:after="0"/>
      </w:pPr>
    </w:p>
    <w:p w14:paraId="594C2E7E" w14:textId="77777777" w:rsidR="00F17EEE" w:rsidRDefault="00F17EEE">
      <w:pPr>
        <w:pStyle w:val="Standard"/>
        <w:spacing w:after="0"/>
      </w:pPr>
    </w:p>
    <w:p w14:paraId="5AA080E6" w14:textId="77777777" w:rsidR="00F17EEE" w:rsidRDefault="00F17EEE">
      <w:pPr>
        <w:pStyle w:val="Standard"/>
        <w:spacing w:after="0"/>
      </w:pPr>
    </w:p>
    <w:p w14:paraId="5A7DCB53" w14:textId="77777777" w:rsidR="00F17EEE" w:rsidRDefault="00651892">
      <w:pPr>
        <w:pStyle w:val="Standard"/>
        <w:spacing w:after="0"/>
      </w:pPr>
      <w:r>
        <w:t xml:space="preserve">………………………. dnia ……………….. r.    </w:t>
      </w:r>
      <w:r>
        <w:tab/>
      </w:r>
      <w:r>
        <w:tab/>
      </w:r>
      <w:r>
        <w:tab/>
      </w:r>
      <w:r>
        <w:tab/>
        <w:t>……………………………..</w:t>
      </w:r>
    </w:p>
    <w:p w14:paraId="26EE0BD7" w14:textId="77777777" w:rsidR="00F17EEE" w:rsidRDefault="00651892">
      <w:pPr>
        <w:pStyle w:val="Standard"/>
        <w:spacing w:after="0"/>
      </w:pPr>
      <w:r>
        <w:t xml:space="preserve"> (miejscowość)                            </w:t>
      </w:r>
      <w:r>
        <w:tab/>
      </w:r>
      <w:r>
        <w:tab/>
      </w:r>
      <w:r>
        <w:tab/>
      </w:r>
      <w:r>
        <w:tab/>
      </w:r>
      <w:r>
        <w:tab/>
        <w:t xml:space="preserve">          (podpis)</w:t>
      </w:r>
    </w:p>
    <w:p w14:paraId="15490509" w14:textId="77777777" w:rsidR="00F17EEE" w:rsidRDefault="00F17EEE">
      <w:pPr>
        <w:pStyle w:val="Standard"/>
        <w:spacing w:after="0"/>
      </w:pPr>
    </w:p>
    <w:p w14:paraId="2D52DA26" w14:textId="77777777" w:rsidR="00F17EEE" w:rsidRDefault="00F17EEE">
      <w:pPr>
        <w:pStyle w:val="Standard"/>
        <w:spacing w:after="0"/>
        <w:rPr>
          <w:b/>
        </w:rPr>
      </w:pPr>
    </w:p>
    <w:p w14:paraId="5E87C044" w14:textId="77777777" w:rsidR="00F17EEE" w:rsidRDefault="00F17EEE">
      <w:pPr>
        <w:pStyle w:val="Standard"/>
        <w:spacing w:after="0"/>
        <w:rPr>
          <w:b/>
        </w:rPr>
      </w:pPr>
    </w:p>
    <w:p w14:paraId="18E7D017" w14:textId="77777777" w:rsidR="00F17EEE" w:rsidRDefault="00F17EEE">
      <w:pPr>
        <w:pStyle w:val="Standard"/>
        <w:spacing w:after="0"/>
        <w:rPr>
          <w:b/>
        </w:rPr>
      </w:pPr>
    </w:p>
    <w:p w14:paraId="1026BE9A" w14:textId="77777777" w:rsidR="00F17EEE" w:rsidRDefault="00F17EEE">
      <w:pPr>
        <w:pStyle w:val="Standard"/>
        <w:spacing w:after="0"/>
        <w:rPr>
          <w:b/>
        </w:rPr>
      </w:pPr>
    </w:p>
    <w:p w14:paraId="396ACEEC" w14:textId="77777777" w:rsidR="00F17EEE" w:rsidRDefault="00F17EEE">
      <w:pPr>
        <w:pStyle w:val="Standard"/>
        <w:spacing w:after="0"/>
        <w:rPr>
          <w:b/>
        </w:rPr>
      </w:pPr>
    </w:p>
    <w:p w14:paraId="5190F752" w14:textId="77777777" w:rsidR="00F17EEE" w:rsidRDefault="00F17EEE">
      <w:pPr>
        <w:pStyle w:val="Standard"/>
        <w:spacing w:after="0"/>
        <w:rPr>
          <w:b/>
        </w:rPr>
      </w:pPr>
    </w:p>
    <w:p w14:paraId="416CD87C" w14:textId="77777777" w:rsidR="00F17EEE" w:rsidRDefault="00F17EEE">
      <w:pPr>
        <w:pStyle w:val="Standard"/>
        <w:spacing w:after="0"/>
        <w:rPr>
          <w:b/>
        </w:rPr>
      </w:pPr>
    </w:p>
    <w:p w14:paraId="07B9E2C5" w14:textId="77777777" w:rsidR="00F17EEE" w:rsidRDefault="00F17EEE">
      <w:pPr>
        <w:pStyle w:val="Standard"/>
        <w:spacing w:after="0"/>
        <w:rPr>
          <w:b/>
        </w:rPr>
      </w:pPr>
    </w:p>
    <w:p w14:paraId="013D4B41" w14:textId="77777777" w:rsidR="00F17EEE" w:rsidRDefault="00F17EEE">
      <w:pPr>
        <w:pStyle w:val="Standard"/>
        <w:spacing w:after="0"/>
        <w:rPr>
          <w:b/>
        </w:rPr>
      </w:pPr>
    </w:p>
    <w:p w14:paraId="277CAC1F" w14:textId="77777777" w:rsidR="00F17EEE" w:rsidRDefault="00F17EEE">
      <w:pPr>
        <w:pStyle w:val="Standard"/>
        <w:spacing w:after="0"/>
        <w:rPr>
          <w:b/>
        </w:rPr>
      </w:pPr>
    </w:p>
    <w:p w14:paraId="74E3DAE1" w14:textId="77777777" w:rsidR="00F17EEE" w:rsidRDefault="00F17EEE">
      <w:pPr>
        <w:pStyle w:val="Standard"/>
        <w:spacing w:after="0"/>
        <w:rPr>
          <w:b/>
        </w:rPr>
      </w:pPr>
    </w:p>
    <w:p w14:paraId="6450E93A" w14:textId="77777777" w:rsidR="00F17EEE" w:rsidRDefault="00F17EEE">
      <w:pPr>
        <w:pStyle w:val="Standard"/>
        <w:spacing w:after="0"/>
        <w:rPr>
          <w:b/>
        </w:rPr>
      </w:pPr>
    </w:p>
    <w:p w14:paraId="0F10457E" w14:textId="77777777" w:rsidR="00F17EEE" w:rsidRDefault="00F17EEE">
      <w:pPr>
        <w:pStyle w:val="Standard"/>
        <w:spacing w:after="0"/>
        <w:rPr>
          <w:b/>
        </w:rPr>
      </w:pPr>
    </w:p>
    <w:p w14:paraId="7E46AA11" w14:textId="77777777" w:rsidR="00F17EEE" w:rsidRDefault="00F17EEE">
      <w:pPr>
        <w:pStyle w:val="Standard"/>
        <w:spacing w:after="0"/>
        <w:rPr>
          <w:b/>
        </w:rPr>
      </w:pPr>
    </w:p>
    <w:p w14:paraId="77F75053" w14:textId="77777777" w:rsidR="00F17EEE" w:rsidRDefault="00F17EEE">
      <w:pPr>
        <w:pStyle w:val="Standard"/>
        <w:spacing w:after="0"/>
        <w:rPr>
          <w:b/>
        </w:rPr>
      </w:pPr>
    </w:p>
    <w:p w14:paraId="65D16D9F" w14:textId="77777777" w:rsidR="00F17EEE" w:rsidRDefault="00F17EEE">
      <w:pPr>
        <w:pStyle w:val="Standard"/>
        <w:spacing w:after="0"/>
        <w:rPr>
          <w:b/>
        </w:rPr>
      </w:pPr>
    </w:p>
    <w:p w14:paraId="2E675523" w14:textId="77777777" w:rsidR="00F17EEE" w:rsidRDefault="00F17EEE">
      <w:pPr>
        <w:pStyle w:val="Standard"/>
        <w:spacing w:after="0"/>
        <w:rPr>
          <w:b/>
        </w:rPr>
      </w:pPr>
    </w:p>
    <w:p w14:paraId="4D39FA87" w14:textId="77777777" w:rsidR="00F17EEE" w:rsidRDefault="00F17EEE">
      <w:pPr>
        <w:pStyle w:val="Standard"/>
        <w:spacing w:after="0"/>
        <w:rPr>
          <w:b/>
        </w:rPr>
      </w:pPr>
    </w:p>
    <w:p w14:paraId="444CEC94" w14:textId="77777777" w:rsidR="00F17EEE" w:rsidRDefault="00F17EEE">
      <w:pPr>
        <w:pStyle w:val="Standard"/>
        <w:spacing w:after="0"/>
        <w:rPr>
          <w:b/>
        </w:rPr>
      </w:pPr>
    </w:p>
    <w:p w14:paraId="561CB3F2" w14:textId="77777777" w:rsidR="00F17EEE" w:rsidRDefault="00F17EEE">
      <w:pPr>
        <w:pStyle w:val="Standard"/>
        <w:spacing w:after="0"/>
        <w:rPr>
          <w:b/>
        </w:rPr>
      </w:pPr>
    </w:p>
    <w:p w14:paraId="26301E03" w14:textId="77777777" w:rsidR="00F17EEE" w:rsidRDefault="00F17EEE">
      <w:pPr>
        <w:pStyle w:val="Standard"/>
        <w:spacing w:after="0"/>
        <w:rPr>
          <w:b/>
        </w:rPr>
      </w:pPr>
    </w:p>
    <w:p w14:paraId="1EFC1D6D" w14:textId="77777777" w:rsidR="00F17EEE" w:rsidRDefault="00F17EEE">
      <w:pPr>
        <w:pStyle w:val="Standard"/>
        <w:spacing w:after="0"/>
        <w:rPr>
          <w:b/>
        </w:rPr>
      </w:pPr>
    </w:p>
    <w:p w14:paraId="4901AB40" w14:textId="77777777" w:rsidR="00F17EEE" w:rsidRDefault="00F17EEE">
      <w:pPr>
        <w:pStyle w:val="Standard"/>
        <w:spacing w:after="0"/>
        <w:rPr>
          <w:b/>
        </w:rPr>
      </w:pPr>
    </w:p>
    <w:p w14:paraId="6013891E" w14:textId="77777777" w:rsidR="00F17EEE" w:rsidRDefault="00F17EEE">
      <w:pPr>
        <w:pStyle w:val="Standard"/>
        <w:spacing w:after="0"/>
        <w:rPr>
          <w:b/>
        </w:rPr>
      </w:pPr>
    </w:p>
    <w:p w14:paraId="6880400D" w14:textId="77777777" w:rsidR="00F17EEE" w:rsidRDefault="00F17EEE">
      <w:pPr>
        <w:pStyle w:val="Standard"/>
        <w:spacing w:after="0"/>
        <w:rPr>
          <w:b/>
        </w:rPr>
      </w:pPr>
    </w:p>
    <w:p w14:paraId="1B26321A" w14:textId="77777777" w:rsidR="00F17EEE" w:rsidRDefault="00F17EEE">
      <w:pPr>
        <w:pStyle w:val="Standard"/>
        <w:spacing w:after="0"/>
        <w:rPr>
          <w:b/>
        </w:rPr>
      </w:pPr>
    </w:p>
    <w:p w14:paraId="235CE132" w14:textId="77777777" w:rsidR="00F17EEE" w:rsidRDefault="00F17EEE">
      <w:pPr>
        <w:pStyle w:val="Standard"/>
        <w:spacing w:after="0"/>
        <w:rPr>
          <w:b/>
        </w:rPr>
      </w:pPr>
    </w:p>
    <w:p w14:paraId="3D37F529" w14:textId="77777777" w:rsidR="00F17EEE" w:rsidRDefault="00F17EEE">
      <w:pPr>
        <w:pStyle w:val="Standard"/>
        <w:spacing w:after="0"/>
        <w:rPr>
          <w:b/>
        </w:rPr>
      </w:pPr>
    </w:p>
    <w:p w14:paraId="26C4F000" w14:textId="77777777" w:rsidR="00F17EEE" w:rsidRDefault="00F17EEE">
      <w:pPr>
        <w:pStyle w:val="Standard"/>
        <w:spacing w:after="0"/>
        <w:rPr>
          <w:b/>
        </w:rPr>
      </w:pPr>
    </w:p>
    <w:p w14:paraId="6C37FC20" w14:textId="77777777" w:rsidR="00F17EEE" w:rsidRDefault="00F17EEE">
      <w:pPr>
        <w:pStyle w:val="Standard"/>
        <w:spacing w:after="0"/>
        <w:rPr>
          <w:b/>
        </w:rPr>
      </w:pPr>
    </w:p>
    <w:p w14:paraId="3AD04672" w14:textId="77777777" w:rsidR="00F17EEE" w:rsidRDefault="00F17EEE">
      <w:pPr>
        <w:pStyle w:val="Standard"/>
        <w:spacing w:after="0"/>
        <w:rPr>
          <w:b/>
        </w:rPr>
      </w:pPr>
    </w:p>
    <w:p w14:paraId="632B4FC4" w14:textId="77777777" w:rsidR="00F17EEE" w:rsidRDefault="00F17EEE">
      <w:pPr>
        <w:pStyle w:val="Standard"/>
        <w:spacing w:after="0"/>
        <w:rPr>
          <w:b/>
        </w:rPr>
      </w:pPr>
    </w:p>
    <w:p w14:paraId="0F9FEF91" w14:textId="77777777" w:rsidR="00F17EEE" w:rsidRDefault="00F17EEE">
      <w:pPr>
        <w:pStyle w:val="Standard"/>
        <w:spacing w:after="0"/>
        <w:rPr>
          <w:b/>
        </w:rPr>
      </w:pPr>
    </w:p>
    <w:p w14:paraId="05B64D98" w14:textId="77777777" w:rsidR="00F17EEE" w:rsidRDefault="00F17EEE">
      <w:pPr>
        <w:pStyle w:val="Standard"/>
        <w:spacing w:after="0"/>
        <w:rPr>
          <w:b/>
        </w:rPr>
      </w:pPr>
    </w:p>
    <w:p w14:paraId="3DCB715F" w14:textId="77777777" w:rsidR="00F17EEE" w:rsidRDefault="00F17EEE">
      <w:pPr>
        <w:pStyle w:val="Standard"/>
        <w:spacing w:after="0"/>
        <w:rPr>
          <w:b/>
        </w:rPr>
      </w:pPr>
    </w:p>
    <w:p w14:paraId="40C92958" w14:textId="77777777" w:rsidR="00F17EEE" w:rsidRDefault="00F17EEE">
      <w:pPr>
        <w:pStyle w:val="Standard"/>
        <w:spacing w:after="0"/>
        <w:rPr>
          <w:b/>
        </w:rPr>
      </w:pPr>
    </w:p>
    <w:p w14:paraId="0043FB06" w14:textId="77777777" w:rsidR="00F17EEE" w:rsidRDefault="00F17EEE">
      <w:pPr>
        <w:pStyle w:val="Standard"/>
        <w:spacing w:after="0"/>
        <w:rPr>
          <w:b/>
        </w:rPr>
      </w:pPr>
    </w:p>
    <w:p w14:paraId="4B01D7CA" w14:textId="77777777" w:rsidR="00F17EEE" w:rsidRDefault="00F17EEE">
      <w:pPr>
        <w:pStyle w:val="Standard"/>
        <w:spacing w:after="0"/>
        <w:rPr>
          <w:b/>
        </w:rPr>
      </w:pPr>
    </w:p>
    <w:p w14:paraId="20C04C95" w14:textId="77777777" w:rsidR="00F17EEE" w:rsidRDefault="00F17EEE">
      <w:pPr>
        <w:pStyle w:val="Standard"/>
        <w:spacing w:after="0"/>
        <w:rPr>
          <w:b/>
        </w:rPr>
      </w:pPr>
    </w:p>
    <w:p w14:paraId="0C46BD15" w14:textId="77777777" w:rsidR="00F17EEE" w:rsidRDefault="00651892">
      <w:pPr>
        <w:pStyle w:val="Standard"/>
        <w:spacing w:after="0"/>
      </w:pPr>
      <w:r>
        <w:rPr>
          <w:b/>
        </w:rPr>
        <w:t>Załącznik nr 6 – Oświadczenie dotyczące podmiotu, na którego zasoby powołuje się Wykonawca</w:t>
      </w:r>
    </w:p>
    <w:p w14:paraId="10D09703" w14:textId="77777777" w:rsidR="00F17EEE" w:rsidRDefault="00F17EEE">
      <w:pPr>
        <w:pStyle w:val="Standard"/>
        <w:spacing w:after="0"/>
      </w:pPr>
    </w:p>
    <w:p w14:paraId="2D3E1366" w14:textId="77777777" w:rsidR="00F17EEE" w:rsidRDefault="00651892">
      <w:pPr>
        <w:pStyle w:val="Standard"/>
        <w:spacing w:after="0"/>
      </w:pPr>
      <w:r>
        <w:t xml:space="preserve">         </w:t>
      </w:r>
    </w:p>
    <w:p w14:paraId="417B0A91" w14:textId="77777777" w:rsidR="00F17EEE" w:rsidRDefault="00651892">
      <w:pPr>
        <w:pStyle w:val="Standard"/>
        <w:spacing w:after="0"/>
      </w:pPr>
      <w:r>
        <w:rPr>
          <w:noProof/>
          <w:lang w:eastAsia="pl-PL"/>
        </w:rPr>
        <mc:AlternateContent>
          <mc:Choice Requires="wps">
            <w:drawing>
              <wp:anchor distT="0" distB="0" distL="114300" distR="114300" simplePos="0" relativeHeight="9" behindDoc="0" locked="0" layoutInCell="1" allowOverlap="1" wp14:anchorId="349518CA" wp14:editId="56E4CC95">
                <wp:simplePos x="0" y="0"/>
                <wp:positionH relativeFrom="margin">
                  <wp:posOffset>-71640</wp:posOffset>
                </wp:positionH>
                <wp:positionV relativeFrom="paragraph">
                  <wp:posOffset>34920</wp:posOffset>
                </wp:positionV>
                <wp:extent cx="2067480" cy="0"/>
                <wp:effectExtent l="0" t="0" r="0" b="0"/>
                <wp:wrapSquare wrapText="bothSides"/>
                <wp:docPr id="7" name="Ramka5"/>
                <wp:cNvGraphicFramePr/>
                <a:graphic xmlns:a="http://schemas.openxmlformats.org/drawingml/2006/main">
                  <a:graphicData uri="http://schemas.microsoft.com/office/word/2010/wordprocessingShape">
                    <wps:wsp>
                      <wps:cNvSpPr txBox="1"/>
                      <wps:spPr>
                        <a:xfrm>
                          <a:off x="0" y="0"/>
                          <a:ext cx="2067480" cy="0"/>
                        </a:xfrm>
                        <a:prstGeom prst="rect">
                          <a:avLst/>
                        </a:prstGeom>
                        <a:ln>
                          <a:noFill/>
                          <a:prstDash/>
                        </a:ln>
                      </wps:spPr>
                      <wps:txbx>
                        <w:txbxContent>
                          <w:tbl>
                            <w:tblPr>
                              <w:tblW w:w="3256" w:type="dxa"/>
                              <w:tblLayout w:type="fixed"/>
                              <w:tblCellMar>
                                <w:left w:w="10" w:type="dxa"/>
                                <w:right w:w="10" w:type="dxa"/>
                              </w:tblCellMar>
                              <w:tblLook w:val="0000" w:firstRow="0" w:lastRow="0" w:firstColumn="0" w:lastColumn="0" w:noHBand="0" w:noVBand="0"/>
                            </w:tblPr>
                            <w:tblGrid>
                              <w:gridCol w:w="3256"/>
                            </w:tblGrid>
                            <w:tr w:rsidR="007B35BE" w14:paraId="25A17C86" w14:textId="77777777">
                              <w:trPr>
                                <w:trHeight w:val="1239"/>
                              </w:trPr>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024DF" w14:textId="77777777" w:rsidR="007B35BE" w:rsidRDefault="007B35BE">
                                  <w:pPr>
                                    <w:pStyle w:val="Standard"/>
                                    <w:spacing w:after="0" w:line="240" w:lineRule="auto"/>
                                  </w:pPr>
                                </w:p>
                                <w:p w14:paraId="63B35A92" w14:textId="77777777" w:rsidR="007B35BE" w:rsidRDefault="007B35BE">
                                  <w:pPr>
                                    <w:pStyle w:val="Standard"/>
                                    <w:spacing w:after="0" w:line="240" w:lineRule="auto"/>
                                  </w:pPr>
                                </w:p>
                                <w:p w14:paraId="72A691E4" w14:textId="77777777" w:rsidR="007B35BE" w:rsidRDefault="007B35BE">
                                  <w:pPr>
                                    <w:pStyle w:val="Standard"/>
                                    <w:spacing w:after="0" w:line="240" w:lineRule="auto"/>
                                  </w:pPr>
                                </w:p>
                                <w:p w14:paraId="7B37C585" w14:textId="77777777" w:rsidR="007B35BE" w:rsidRDefault="007B35BE">
                                  <w:pPr>
                                    <w:pStyle w:val="Standard"/>
                                    <w:spacing w:after="0" w:line="240" w:lineRule="auto"/>
                                    <w:jc w:val="center"/>
                                  </w:pPr>
                                  <w:r>
                                    <w:t>(Wykonawca)</w:t>
                                  </w:r>
                                </w:p>
                              </w:tc>
                            </w:tr>
                          </w:tbl>
                          <w:p w14:paraId="3F32E83D" w14:textId="77777777" w:rsidR="007B35BE" w:rsidRDefault="007B35BE"/>
                        </w:txbxContent>
                      </wps:txbx>
                      <wps:bodyPr wrap="none" lIns="0" tIns="0" rIns="0" bIns="0" compatLnSpc="0">
                        <a:spAutoFit/>
                      </wps:bodyPr>
                    </wps:wsp>
                  </a:graphicData>
                </a:graphic>
              </wp:anchor>
            </w:drawing>
          </mc:Choice>
          <mc:Fallback>
            <w:pict>
              <v:shape w14:anchorId="349518CA" id="Ramka5" o:spid="_x0000_s1029" type="#_x0000_t202" style="position:absolute;margin-left:-5.65pt;margin-top:2.75pt;width:162.8pt;height:0;z-index:9;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" filled="f" stroked="f">
                <v:textbox style="mso-fit-shape-to-text:t" inset="0,0,0,0">
                  <w:txbxContent>
                    <w:tbl>
                      <w:tblPr>
                        <w:tblW w:w="3256" w:type="dxa"/>
                        <w:tblLayout w:type="fixed"/>
                        <w:tblCellMar>
                          <w:left w:w="10" w:type="dxa"/>
                          <w:right w:w="10" w:type="dxa"/>
                        </w:tblCellMar>
                        <w:tblLook w:val="0000" w:firstRow="0" w:lastRow="0" w:firstColumn="0" w:lastColumn="0" w:noHBand="0" w:noVBand="0"/>
                      </w:tblPr>
                      <w:tblGrid>
                        <w:gridCol w:w="3256"/>
                      </w:tblGrid>
                      <w:tr w:rsidR="007B35BE" w14:paraId="25A17C86" w14:textId="77777777">
                        <w:trPr>
                          <w:trHeight w:val="1239"/>
                        </w:trPr>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024DF" w14:textId="77777777" w:rsidR="007B35BE" w:rsidRDefault="007B35BE">
                            <w:pPr>
                              <w:pStyle w:val="Standard"/>
                              <w:spacing w:after="0" w:line="240" w:lineRule="auto"/>
                            </w:pPr>
                          </w:p>
                          <w:p w14:paraId="63B35A92" w14:textId="77777777" w:rsidR="007B35BE" w:rsidRDefault="007B35BE">
                            <w:pPr>
                              <w:pStyle w:val="Standard"/>
                              <w:spacing w:after="0" w:line="240" w:lineRule="auto"/>
                            </w:pPr>
                          </w:p>
                          <w:p w14:paraId="72A691E4" w14:textId="77777777" w:rsidR="007B35BE" w:rsidRDefault="007B35BE">
                            <w:pPr>
                              <w:pStyle w:val="Standard"/>
                              <w:spacing w:after="0" w:line="240" w:lineRule="auto"/>
                            </w:pPr>
                          </w:p>
                          <w:p w14:paraId="7B37C585" w14:textId="77777777" w:rsidR="007B35BE" w:rsidRDefault="007B35BE">
                            <w:pPr>
                              <w:pStyle w:val="Standard"/>
                              <w:spacing w:after="0" w:line="240" w:lineRule="auto"/>
                              <w:jc w:val="center"/>
                            </w:pPr>
                            <w:r>
                              <w:t>(Wykonawca)</w:t>
                            </w:r>
                          </w:p>
                        </w:tc>
                      </w:tr>
                    </w:tbl>
                    <w:p w14:paraId="3F32E83D" w14:textId="77777777" w:rsidR="007B35BE" w:rsidRDefault="007B35BE"/>
                  </w:txbxContent>
                </v:textbox>
                <w10:wrap type="square" anchorx="margin"/>
              </v:shape>
            </w:pict>
          </mc:Fallback>
        </mc:AlternateContent>
      </w:r>
      <w:r>
        <w:t xml:space="preserve">                  </w:t>
      </w:r>
    </w:p>
    <w:p w14:paraId="285146B3" w14:textId="77777777" w:rsidR="00F17EEE" w:rsidRDefault="00F17EEE">
      <w:pPr>
        <w:pStyle w:val="Standard"/>
        <w:spacing w:after="0"/>
      </w:pPr>
    </w:p>
    <w:p w14:paraId="51121BB1" w14:textId="77777777" w:rsidR="00F17EEE" w:rsidRDefault="00F17EEE">
      <w:pPr>
        <w:pStyle w:val="Standard"/>
        <w:spacing w:after="0"/>
      </w:pPr>
    </w:p>
    <w:p w14:paraId="3EBD26E6" w14:textId="77777777" w:rsidR="00F17EEE" w:rsidRDefault="00F17EEE">
      <w:pPr>
        <w:pStyle w:val="Standard"/>
        <w:spacing w:after="0"/>
      </w:pPr>
    </w:p>
    <w:p w14:paraId="798A17F9" w14:textId="77777777" w:rsidR="00F17EEE" w:rsidRDefault="00F17EEE">
      <w:pPr>
        <w:pStyle w:val="Standard"/>
        <w:spacing w:after="0"/>
      </w:pPr>
    </w:p>
    <w:p w14:paraId="41C6A42B" w14:textId="77777777" w:rsidR="00F17EEE" w:rsidRDefault="00F17EEE">
      <w:pPr>
        <w:pStyle w:val="Standard"/>
        <w:spacing w:after="0"/>
      </w:pPr>
    </w:p>
    <w:p w14:paraId="7C94D112" w14:textId="77777777" w:rsidR="00F17EEE" w:rsidRDefault="00651892">
      <w:pPr>
        <w:pStyle w:val="Standard"/>
        <w:spacing w:after="0"/>
        <w:jc w:val="center"/>
      </w:pPr>
      <w:r>
        <w:rPr>
          <w:b/>
        </w:rPr>
        <w:t>OŚWIADCZENIE WYKONAWCY DOTYCZĄCE PODMIOTU, NA KTÓREGO ZASOBY POWOŁUJE SIĘ WYKONAWCA</w:t>
      </w:r>
    </w:p>
    <w:p w14:paraId="74259C5E" w14:textId="77777777" w:rsidR="00F17EEE" w:rsidRDefault="00F17EEE">
      <w:pPr>
        <w:pStyle w:val="Standard"/>
        <w:spacing w:after="0"/>
      </w:pPr>
    </w:p>
    <w:p w14:paraId="61ECB3AA" w14:textId="77777777" w:rsidR="00F17EEE" w:rsidRDefault="00F17EEE">
      <w:pPr>
        <w:pStyle w:val="Standard"/>
        <w:spacing w:after="0"/>
      </w:pPr>
    </w:p>
    <w:p w14:paraId="50B561CA" w14:textId="77777777" w:rsidR="00F17EEE" w:rsidRDefault="00651892">
      <w:pPr>
        <w:pStyle w:val="Standard"/>
        <w:jc w:val="both"/>
      </w:pPr>
      <w:r>
        <w:t>Przystępując do udziału w postępowaniu o zamówienie publiczne oświadczam, że w celu wykazania spełnienia warunków udziału w postępowaniu na</w:t>
      </w:r>
      <w:r>
        <w:rPr>
          <w:b/>
        </w:rPr>
        <w:t xml:space="preserve">: </w:t>
      </w:r>
      <w:r>
        <w:rPr>
          <w:b/>
          <w:color w:val="000000"/>
        </w:rPr>
        <w:t xml:space="preserve">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Zadanie nr 7 - Mikropiaskarka  </w:t>
      </w:r>
    </w:p>
    <w:p w14:paraId="597564D6" w14:textId="77777777" w:rsidR="00F17EEE" w:rsidRDefault="00651892">
      <w:pPr>
        <w:pStyle w:val="Standard"/>
        <w:jc w:val="both"/>
      </w:pPr>
      <w:r>
        <w:rPr>
          <w:color w:val="000000"/>
        </w:rPr>
        <w:t>o</w:t>
      </w:r>
      <w:r>
        <w:t>świadczam, że następujący/e podmiot/y, na którego/ych zasoby powołuję się w niniejszym postępowaniu, tj.:</w:t>
      </w:r>
    </w:p>
    <w:p w14:paraId="07AA5983" w14:textId="77777777" w:rsidR="00F17EEE" w:rsidRDefault="00651892">
      <w:pPr>
        <w:pStyle w:val="Standard"/>
        <w:spacing w:after="0"/>
      </w:pPr>
      <w:r>
        <w:t>………………………………………………………………………………………………………………………………………………………</w:t>
      </w:r>
    </w:p>
    <w:p w14:paraId="2D389C0E" w14:textId="77777777" w:rsidR="00F17EEE" w:rsidRDefault="00651892">
      <w:pPr>
        <w:pStyle w:val="Standard"/>
        <w:spacing w:after="0"/>
      </w:pPr>
      <w:r>
        <w:t>(</w:t>
      </w:r>
      <w:r>
        <w:rPr>
          <w:i/>
        </w:rPr>
        <w:t>podać pełną nazwę/firmę, adres, a także w zależności od podmiotu: NIP/PESEL, KRS/CEiDG</w:t>
      </w:r>
      <w:r>
        <w:t>)</w:t>
      </w:r>
    </w:p>
    <w:p w14:paraId="6FC79807" w14:textId="77777777" w:rsidR="00F17EEE" w:rsidRDefault="00F17EEE">
      <w:pPr>
        <w:pStyle w:val="Standard"/>
        <w:spacing w:after="0"/>
      </w:pPr>
    </w:p>
    <w:p w14:paraId="572047AB" w14:textId="77777777" w:rsidR="00F17EEE" w:rsidRDefault="00651892">
      <w:pPr>
        <w:pStyle w:val="Standard"/>
        <w:spacing w:after="0"/>
      </w:pPr>
      <w:r>
        <w:t>nie podlega/ją wykluczeniu z postępowania o udzielenie zamówienia*</w:t>
      </w:r>
    </w:p>
    <w:p w14:paraId="0C6A402B" w14:textId="77777777" w:rsidR="00F17EEE" w:rsidRDefault="00F17EEE">
      <w:pPr>
        <w:pStyle w:val="Standard"/>
        <w:spacing w:after="0"/>
      </w:pPr>
    </w:p>
    <w:p w14:paraId="632C6B50" w14:textId="77777777" w:rsidR="00F17EEE" w:rsidRDefault="00651892">
      <w:pPr>
        <w:pStyle w:val="Standard"/>
        <w:spacing w:after="0"/>
      </w:pPr>
      <w:r>
        <w:t>zachodzą wobec niego/nich podstawy wykluczenia z postępowania na podstawie art. ……………..     ustawy Pzp (</w:t>
      </w:r>
      <w:r>
        <w:rPr>
          <w:i/>
        </w:rPr>
        <w:t>podać mającą zastosowanie podstawę wykluczenia spośród wymienionych w art. 24 ust. 1 pkt 13-14, 16-20 ustawy Pzp</w:t>
      </w:r>
      <w:r>
        <w:t>)*.</w:t>
      </w:r>
    </w:p>
    <w:p w14:paraId="3A1DD705" w14:textId="77777777" w:rsidR="00F17EEE" w:rsidRDefault="00F17EEE">
      <w:pPr>
        <w:pStyle w:val="Standard"/>
        <w:spacing w:after="0"/>
      </w:pPr>
    </w:p>
    <w:p w14:paraId="25CEB76E" w14:textId="77777777" w:rsidR="00F17EEE" w:rsidRDefault="00651892">
      <w:pPr>
        <w:pStyle w:val="Standard"/>
        <w:spacing w:after="0"/>
      </w:pPr>
      <w:r>
        <w:t>Jednocześnie oświadczam, że w związku z ww. okolicznością, na podstawie art. 24 ust. 8 ustawy Pzp podjęto następujące środki naprawcze:</w:t>
      </w:r>
    </w:p>
    <w:p w14:paraId="065FBDEC" w14:textId="77777777" w:rsidR="00F17EEE" w:rsidRDefault="00F17EEE">
      <w:pPr>
        <w:pStyle w:val="Standard"/>
        <w:spacing w:after="0"/>
      </w:pPr>
    </w:p>
    <w:p w14:paraId="2205BABD" w14:textId="77777777" w:rsidR="00F17EEE" w:rsidRDefault="00651892">
      <w:pPr>
        <w:pStyle w:val="Standard"/>
        <w:spacing w:after="0"/>
      </w:pPr>
      <w:r>
        <w:t>…………………………………..</w:t>
      </w:r>
    </w:p>
    <w:p w14:paraId="50D99A62" w14:textId="77777777" w:rsidR="00F17EEE" w:rsidRDefault="00F17EEE">
      <w:pPr>
        <w:pStyle w:val="Standard"/>
        <w:spacing w:after="0"/>
      </w:pPr>
    </w:p>
    <w:p w14:paraId="47048482" w14:textId="77777777" w:rsidR="00F17EEE" w:rsidRDefault="00651892">
      <w:pPr>
        <w:pStyle w:val="Standard"/>
        <w:spacing w:after="0"/>
      </w:pPr>
      <w:r>
        <w:t>(*</w:t>
      </w:r>
      <w:r>
        <w:rPr>
          <w:i/>
        </w:rPr>
        <w:t>niepotrzebne skreślić</w:t>
      </w:r>
      <w:r>
        <w:t>)</w:t>
      </w:r>
    </w:p>
    <w:p w14:paraId="135C4014" w14:textId="77777777" w:rsidR="00F17EEE" w:rsidRDefault="00F17EEE">
      <w:pPr>
        <w:pStyle w:val="Standard"/>
        <w:spacing w:after="0"/>
      </w:pPr>
    </w:p>
    <w:p w14:paraId="5512F25E" w14:textId="77777777" w:rsidR="00F17EEE" w:rsidRDefault="00F17EEE">
      <w:pPr>
        <w:pStyle w:val="Standard"/>
        <w:spacing w:after="0"/>
      </w:pPr>
    </w:p>
    <w:p w14:paraId="52E8D557" w14:textId="77777777" w:rsidR="00F17EEE" w:rsidRDefault="00651892">
      <w:pPr>
        <w:pStyle w:val="Standard"/>
        <w:spacing w:after="0"/>
      </w:pPr>
      <w:r>
        <w:t xml:space="preserve">………………………. dnia ……………….. r.    </w:t>
      </w:r>
      <w:r>
        <w:tab/>
      </w:r>
      <w:r>
        <w:tab/>
      </w:r>
      <w:r>
        <w:tab/>
      </w:r>
      <w:r>
        <w:tab/>
        <w:t>……………………………..</w:t>
      </w:r>
    </w:p>
    <w:p w14:paraId="494D589A" w14:textId="77777777" w:rsidR="00F17EEE" w:rsidRDefault="00651892">
      <w:pPr>
        <w:pStyle w:val="Standard"/>
        <w:spacing w:after="0"/>
      </w:pPr>
      <w:r>
        <w:t xml:space="preserve"> (miejscowość)                            </w:t>
      </w:r>
      <w:r>
        <w:tab/>
      </w:r>
      <w:r>
        <w:tab/>
      </w:r>
      <w:r>
        <w:tab/>
      </w:r>
      <w:r>
        <w:tab/>
      </w:r>
      <w:r>
        <w:tab/>
        <w:t xml:space="preserve">          (podpis)</w:t>
      </w:r>
    </w:p>
    <w:p w14:paraId="374CD84C" w14:textId="77777777" w:rsidR="00F17EEE" w:rsidRDefault="00F17EEE">
      <w:pPr>
        <w:pStyle w:val="Standard"/>
      </w:pPr>
    </w:p>
    <w:p w14:paraId="1A12B8F9" w14:textId="77777777" w:rsidR="00F17EEE" w:rsidRDefault="00F17EEE">
      <w:pPr>
        <w:pStyle w:val="Standard"/>
        <w:pageBreakBefore/>
        <w:rPr>
          <w:rFonts w:cs="Calibri"/>
          <w:b/>
          <w:bCs/>
        </w:rPr>
      </w:pPr>
    </w:p>
    <w:p w14:paraId="5B4EE85F" w14:textId="77777777" w:rsidR="00F17EEE" w:rsidRDefault="00F17EEE">
      <w:pPr>
        <w:pStyle w:val="Standard"/>
        <w:rPr>
          <w:rFonts w:cs="Calibri"/>
          <w:b/>
          <w:bCs/>
        </w:rPr>
      </w:pPr>
    </w:p>
    <w:p w14:paraId="7D355C06" w14:textId="77777777" w:rsidR="00F17EEE" w:rsidRDefault="00651892">
      <w:pPr>
        <w:pStyle w:val="Standard"/>
      </w:pPr>
      <w:r>
        <w:rPr>
          <w:rFonts w:cs="Calibri"/>
          <w:b/>
          <w:bCs/>
        </w:rPr>
        <w:t>Załącznik nr 7 - Przykładowy wzór zobowiązania podmiotu trzeciego</w:t>
      </w:r>
    </w:p>
    <w:p w14:paraId="03185861" w14:textId="77777777" w:rsidR="00F17EEE" w:rsidRDefault="00F17EEE">
      <w:pPr>
        <w:pStyle w:val="Standard"/>
        <w:rPr>
          <w:rFonts w:cs="Calibri"/>
          <w:b/>
          <w:bCs/>
        </w:rPr>
      </w:pPr>
    </w:p>
    <w:p w14:paraId="58034100" w14:textId="77777777" w:rsidR="00F17EEE" w:rsidRDefault="00651892">
      <w:pPr>
        <w:pStyle w:val="Standard"/>
        <w:spacing w:after="0"/>
      </w:pPr>
      <w:r>
        <w:rPr>
          <w:rFonts w:cs="Calibri"/>
        </w:rPr>
        <w:t>..............................................................</w:t>
      </w:r>
    </w:p>
    <w:p w14:paraId="0FE18CF3" w14:textId="2E6B18A7" w:rsidR="00F17EEE" w:rsidRDefault="008A45C4">
      <w:pPr>
        <w:pStyle w:val="Standard"/>
        <w:spacing w:after="0"/>
        <w:ind w:firstLine="708"/>
      </w:pPr>
      <w:r>
        <w:rPr>
          <w:rFonts w:cs="Calibri"/>
        </w:rPr>
        <w:t>(pieczęć W</w:t>
      </w:r>
      <w:r w:rsidR="00651892">
        <w:rPr>
          <w:rFonts w:cs="Calibri"/>
        </w:rPr>
        <w:t>ykonawcy)</w:t>
      </w:r>
    </w:p>
    <w:p w14:paraId="5AE8F8A1" w14:textId="77777777" w:rsidR="00F17EEE" w:rsidRDefault="00F17EEE">
      <w:pPr>
        <w:pStyle w:val="Standard"/>
        <w:rPr>
          <w:rFonts w:cs="Calibri"/>
        </w:rPr>
      </w:pPr>
    </w:p>
    <w:p w14:paraId="369714BA" w14:textId="77777777" w:rsidR="00F17EEE" w:rsidRDefault="00651892">
      <w:pPr>
        <w:pStyle w:val="Standard"/>
        <w:widowControl w:val="0"/>
        <w:jc w:val="center"/>
      </w:pPr>
      <w:r>
        <w:rPr>
          <w:rFonts w:cs="Calibri"/>
          <w:b/>
          <w:bCs/>
          <w:kern w:val="3"/>
          <w:lang w:eastAsia="ar-SA"/>
        </w:rPr>
        <w:t>ZOBOWIĄZANIE</w:t>
      </w:r>
    </w:p>
    <w:p w14:paraId="5D02EE0C" w14:textId="77777777" w:rsidR="00F17EEE" w:rsidRDefault="00651892">
      <w:pPr>
        <w:pStyle w:val="Standard"/>
        <w:widowControl w:val="0"/>
        <w:jc w:val="center"/>
      </w:pPr>
      <w:r>
        <w:rPr>
          <w:rFonts w:cs="Calibri"/>
          <w:b/>
          <w:bCs/>
          <w:kern w:val="3"/>
          <w:lang w:eastAsia="ar-SA"/>
        </w:rPr>
        <w:t>do oddania do dyspozycji niezbędnych zasobów</w:t>
      </w:r>
    </w:p>
    <w:p w14:paraId="54733154" w14:textId="77777777" w:rsidR="00F17EEE" w:rsidRDefault="00651892">
      <w:pPr>
        <w:pStyle w:val="Standard"/>
        <w:widowControl w:val="0"/>
        <w:jc w:val="center"/>
      </w:pPr>
      <w:r>
        <w:rPr>
          <w:rFonts w:cs="Calibri"/>
          <w:b/>
          <w:bCs/>
          <w:kern w:val="3"/>
          <w:lang w:eastAsia="ar-SA"/>
        </w:rPr>
        <w:t>na potrzeby wykonana zamówienia</w:t>
      </w:r>
    </w:p>
    <w:p w14:paraId="62383DBA" w14:textId="77777777" w:rsidR="00F17EEE" w:rsidRDefault="00651892">
      <w:pPr>
        <w:pStyle w:val="Standard"/>
        <w:widowControl w:val="0"/>
        <w:spacing w:after="0"/>
      </w:pPr>
      <w:r>
        <w:rPr>
          <w:rFonts w:cs="Calibri"/>
          <w:kern w:val="3"/>
          <w:lang w:eastAsia="ar-SA"/>
        </w:rPr>
        <w:t>Ja(/My) niżej podpisany(/ni) …………………………….……………..………………………………………………, będąc</w:t>
      </w:r>
    </w:p>
    <w:p w14:paraId="22A4FD16" w14:textId="77777777" w:rsidR="00F17EEE" w:rsidRDefault="00651892">
      <w:pPr>
        <w:pStyle w:val="Standard"/>
        <w:widowControl w:val="0"/>
        <w:spacing w:after="0"/>
        <w:ind w:left="708" w:firstLine="708"/>
      </w:pPr>
      <w:r>
        <w:rPr>
          <w:rFonts w:cs="Calibri"/>
          <w:i/>
          <w:kern w:val="3"/>
          <w:lang w:eastAsia="ar-SA"/>
        </w:rPr>
        <w:t>(imię i nazwisko składającego oświadczenie)</w:t>
      </w:r>
    </w:p>
    <w:p w14:paraId="2E8DF9C7" w14:textId="77777777" w:rsidR="00F17EEE" w:rsidRDefault="00F17EEE">
      <w:pPr>
        <w:pStyle w:val="Standard"/>
        <w:widowControl w:val="0"/>
        <w:ind w:left="2832" w:firstLine="708"/>
        <w:rPr>
          <w:rFonts w:cs="Calibri"/>
          <w:i/>
          <w:kern w:val="3"/>
          <w:lang w:eastAsia="ar-SA"/>
        </w:rPr>
      </w:pPr>
    </w:p>
    <w:p w14:paraId="17B41765" w14:textId="77777777" w:rsidR="00F17EEE" w:rsidRDefault="00651892">
      <w:pPr>
        <w:pStyle w:val="Standard"/>
        <w:widowControl w:val="0"/>
      </w:pPr>
      <w:r>
        <w:rPr>
          <w:rFonts w:cs="Calibri"/>
          <w:kern w:val="3"/>
          <w:lang w:eastAsia="ar-SA"/>
        </w:rPr>
        <w:t>upoważnionym(/mi) do reprezentowania:</w:t>
      </w:r>
    </w:p>
    <w:p w14:paraId="72F237D5" w14:textId="77777777" w:rsidR="00F17EEE" w:rsidRDefault="00651892">
      <w:pPr>
        <w:pStyle w:val="Standard"/>
        <w:widowControl w:val="0"/>
        <w:spacing w:after="0"/>
      </w:pPr>
      <w:r>
        <w:rPr>
          <w:rFonts w:cs="Calibri"/>
          <w:kern w:val="3"/>
          <w:lang w:eastAsia="ar-SA"/>
        </w:rPr>
        <w:t>…………………………….………………………………….…………………………………………………………………………………..</w:t>
      </w:r>
    </w:p>
    <w:p w14:paraId="5154E4C8" w14:textId="77777777" w:rsidR="00F17EEE" w:rsidRDefault="00651892">
      <w:pPr>
        <w:pStyle w:val="Standard"/>
        <w:widowControl w:val="0"/>
        <w:spacing w:after="0"/>
        <w:jc w:val="center"/>
      </w:pPr>
      <w:r>
        <w:rPr>
          <w:rFonts w:cs="Calibri"/>
          <w:i/>
          <w:kern w:val="3"/>
          <w:lang w:eastAsia="ar-SA"/>
        </w:rPr>
        <w:t>(nazwa i adres  podmiotu oddającego do dyspozycji zasoby)</w:t>
      </w:r>
    </w:p>
    <w:p w14:paraId="40D9B6FB" w14:textId="77777777" w:rsidR="00F17EEE" w:rsidRDefault="00F17EEE">
      <w:pPr>
        <w:pStyle w:val="Standard"/>
        <w:widowControl w:val="0"/>
        <w:spacing w:line="360" w:lineRule="auto"/>
        <w:rPr>
          <w:rFonts w:cs="Calibri"/>
          <w:b/>
          <w:bCs/>
          <w:kern w:val="3"/>
          <w:lang w:eastAsia="ar-SA"/>
        </w:rPr>
      </w:pPr>
    </w:p>
    <w:p w14:paraId="7B4D8B5B" w14:textId="77777777" w:rsidR="00F17EEE" w:rsidRDefault="00651892">
      <w:pPr>
        <w:pStyle w:val="Standard"/>
        <w:widowControl w:val="0"/>
        <w:spacing w:line="360" w:lineRule="auto"/>
      </w:pPr>
      <w:r>
        <w:rPr>
          <w:rFonts w:cs="Calibri"/>
          <w:b/>
          <w:bCs/>
          <w:kern w:val="3"/>
          <w:lang w:eastAsia="ar-SA"/>
        </w:rPr>
        <w:t>o ś w i a d c z a m (y)</w:t>
      </w:r>
      <w:r>
        <w:rPr>
          <w:rFonts w:cs="Calibri"/>
          <w:kern w:val="3"/>
          <w:lang w:eastAsia="ar-SA"/>
        </w:rPr>
        <w:t>,</w:t>
      </w:r>
    </w:p>
    <w:p w14:paraId="68E80988" w14:textId="07F5EE08" w:rsidR="00F17EEE" w:rsidRDefault="00651892">
      <w:pPr>
        <w:pStyle w:val="Standard"/>
        <w:widowControl w:val="0"/>
        <w:spacing w:line="240" w:lineRule="auto"/>
        <w:jc w:val="both"/>
      </w:pPr>
      <w:r>
        <w:rPr>
          <w:rFonts w:cs="Calibri"/>
          <w:kern w:val="3"/>
          <w:lang w:eastAsia="ar-SA"/>
        </w:rPr>
        <w:t>że wyżej wymieniony podmiot, stosownie do art. 22a ustawy z dnia 29 stycznia 2004 r. – Prawo zamówień publicznych (Dz. U. z 2015 r</w:t>
      </w:r>
      <w:r w:rsidR="008A45C4">
        <w:rPr>
          <w:rFonts w:cs="Calibri"/>
          <w:kern w:val="3"/>
          <w:lang w:eastAsia="ar-SA"/>
        </w:rPr>
        <w:t>. poz. 2164 z późn. zm.), odda W</w:t>
      </w:r>
      <w:r>
        <w:rPr>
          <w:rFonts w:cs="Calibri"/>
          <w:kern w:val="3"/>
          <w:lang w:eastAsia="ar-SA"/>
        </w:rPr>
        <w:t>ykonawcy:</w:t>
      </w:r>
    </w:p>
    <w:p w14:paraId="28C2A0C4" w14:textId="77777777" w:rsidR="00F17EEE" w:rsidRDefault="00651892">
      <w:pPr>
        <w:pStyle w:val="Standard"/>
        <w:widowControl w:val="0"/>
        <w:spacing w:after="0" w:line="240" w:lineRule="auto"/>
        <w:jc w:val="both"/>
      </w:pPr>
      <w:r>
        <w:rPr>
          <w:rFonts w:cs="Calibri"/>
          <w:kern w:val="3"/>
          <w:lang w:eastAsia="ar-SA"/>
        </w:rPr>
        <w:t>…………………………………………………………………....………………………………………………………………………………</w:t>
      </w:r>
    </w:p>
    <w:p w14:paraId="4D9E4A6E" w14:textId="2A35E491" w:rsidR="00F17EEE" w:rsidRDefault="008A45C4">
      <w:pPr>
        <w:pStyle w:val="Standard"/>
        <w:widowControl w:val="0"/>
        <w:spacing w:after="0" w:line="240" w:lineRule="auto"/>
        <w:jc w:val="center"/>
      </w:pPr>
      <w:r>
        <w:rPr>
          <w:rFonts w:cs="Calibri"/>
          <w:i/>
          <w:kern w:val="3"/>
          <w:lang w:eastAsia="ar-SA"/>
        </w:rPr>
        <w:t>(nazwa i adres  W</w:t>
      </w:r>
      <w:r w:rsidR="00651892">
        <w:rPr>
          <w:rFonts w:cs="Calibri"/>
          <w:i/>
          <w:kern w:val="3"/>
          <w:lang w:eastAsia="ar-SA"/>
        </w:rPr>
        <w:t>ykonawcy)</w:t>
      </w:r>
    </w:p>
    <w:p w14:paraId="4C9A45E3" w14:textId="77777777" w:rsidR="00F17EEE" w:rsidRDefault="00F17EEE">
      <w:pPr>
        <w:pStyle w:val="Standard"/>
        <w:widowControl w:val="0"/>
        <w:spacing w:after="0"/>
        <w:jc w:val="center"/>
        <w:rPr>
          <w:rFonts w:cs="Calibri"/>
          <w:i/>
          <w:kern w:val="3"/>
          <w:lang w:eastAsia="ar-SA"/>
        </w:rPr>
      </w:pPr>
    </w:p>
    <w:p w14:paraId="5577ECD5" w14:textId="77777777" w:rsidR="00F17EEE" w:rsidRDefault="00651892">
      <w:pPr>
        <w:pStyle w:val="Standard"/>
        <w:widowControl w:val="0"/>
      </w:pPr>
      <w:r>
        <w:rPr>
          <w:rFonts w:cs="Calibri"/>
          <w:kern w:val="3"/>
          <w:lang w:eastAsia="ar-SA"/>
        </w:rPr>
        <w:t>do dyspozycji w trakcie realizacji zamówienia niezbędne zasoby</w:t>
      </w:r>
      <w:r>
        <w:rPr>
          <w:rFonts w:cs="Calibri"/>
          <w:kern w:val="3"/>
          <w:vertAlign w:val="superscript"/>
          <w:lang w:eastAsia="ar-SA"/>
        </w:rPr>
        <w:t>1</w:t>
      </w:r>
      <w:r>
        <w:rPr>
          <w:rFonts w:cs="Calibri"/>
          <w:kern w:val="3"/>
          <w:lang w:eastAsia="ar-SA"/>
        </w:rPr>
        <w:t>.</w:t>
      </w:r>
    </w:p>
    <w:p w14:paraId="74C57946" w14:textId="77777777" w:rsidR="00F17EEE" w:rsidRDefault="00651892">
      <w:pPr>
        <w:pStyle w:val="Standard"/>
        <w:widowControl w:val="0"/>
      </w:pPr>
      <w:r>
        <w:rPr>
          <w:rFonts w:cs="Calibri"/>
          <w:kern w:val="3"/>
          <w:lang w:eastAsia="ar-SA"/>
        </w:rPr>
        <w:t>………………………………………………………………………………………………………………………………………………………</w:t>
      </w:r>
    </w:p>
    <w:p w14:paraId="56CA60B9" w14:textId="77777777" w:rsidR="00F17EEE" w:rsidRDefault="00651892">
      <w:pPr>
        <w:pStyle w:val="Standard"/>
        <w:widowControl w:val="0"/>
        <w:spacing w:after="0" w:line="240" w:lineRule="auto"/>
      </w:pPr>
      <w:r>
        <w:rPr>
          <w:rFonts w:cs="Calibri"/>
          <w:kern w:val="3"/>
          <w:lang w:eastAsia="ar-SA"/>
        </w:rPr>
        <w:t>………………………………………………………………………………………………………………………………………………………</w:t>
      </w:r>
    </w:p>
    <w:p w14:paraId="2CED816F" w14:textId="77777777" w:rsidR="00F17EEE" w:rsidRDefault="00651892">
      <w:pPr>
        <w:pStyle w:val="Standard"/>
        <w:widowControl w:val="0"/>
        <w:spacing w:after="0" w:line="240" w:lineRule="auto"/>
        <w:jc w:val="center"/>
      </w:pPr>
      <w:r>
        <w:rPr>
          <w:rFonts w:cs="Calibri"/>
          <w:i/>
          <w:kern w:val="3"/>
          <w:lang w:eastAsia="ar-SA"/>
        </w:rPr>
        <w:t>(zakres udostępnianych zasobów)</w:t>
      </w:r>
    </w:p>
    <w:p w14:paraId="2E8B4C34" w14:textId="77777777" w:rsidR="00F17EEE" w:rsidRDefault="00F17EEE">
      <w:pPr>
        <w:pStyle w:val="Standard"/>
        <w:widowControl w:val="0"/>
        <w:spacing w:after="0" w:line="240" w:lineRule="auto"/>
        <w:jc w:val="center"/>
        <w:rPr>
          <w:rFonts w:cs="Calibri"/>
          <w:i/>
          <w:kern w:val="3"/>
          <w:lang w:eastAsia="ar-SA"/>
        </w:rPr>
      </w:pPr>
    </w:p>
    <w:p w14:paraId="30F7284E" w14:textId="77777777" w:rsidR="00F17EEE" w:rsidRDefault="00F17EEE">
      <w:pPr>
        <w:pStyle w:val="Standard"/>
        <w:spacing w:after="0"/>
        <w:jc w:val="both"/>
        <w:rPr>
          <w:rFonts w:cs="Calibri"/>
          <w:kern w:val="3"/>
          <w:lang w:eastAsia="ar-SA"/>
        </w:rPr>
      </w:pPr>
    </w:p>
    <w:p w14:paraId="14D201C5" w14:textId="77777777" w:rsidR="00F17EEE" w:rsidRDefault="00651892">
      <w:pPr>
        <w:pStyle w:val="Standard"/>
        <w:spacing w:after="0"/>
        <w:jc w:val="both"/>
      </w:pPr>
      <w:r>
        <w:rPr>
          <w:rFonts w:cs="Calibri"/>
          <w:kern w:val="3"/>
          <w:lang w:eastAsia="ar-SA"/>
        </w:rPr>
        <w:t xml:space="preserve">na </w:t>
      </w:r>
      <w:r>
        <w:rPr>
          <w:rFonts w:cs="Calibri"/>
          <w:bCs/>
          <w:kern w:val="3"/>
          <w:lang w:eastAsia="ar-SA"/>
        </w:rPr>
        <w:t xml:space="preserve">potrzeby wykonania zamówienia: </w:t>
      </w: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Zadanie nr 7 – Mikropiaskarka.</w:t>
      </w:r>
    </w:p>
    <w:p w14:paraId="579A9657" w14:textId="77777777" w:rsidR="00F17EEE" w:rsidRDefault="00F17EEE">
      <w:pPr>
        <w:pStyle w:val="Standard"/>
        <w:spacing w:after="0"/>
        <w:jc w:val="both"/>
        <w:rPr>
          <w:b/>
          <w:color w:val="000000"/>
        </w:rPr>
      </w:pPr>
    </w:p>
    <w:p w14:paraId="60867526" w14:textId="77777777" w:rsidR="00F17EEE" w:rsidRDefault="00F17EEE">
      <w:pPr>
        <w:pStyle w:val="Standard"/>
        <w:widowControl w:val="0"/>
        <w:rPr>
          <w:rFonts w:cs="Calibri"/>
          <w:kern w:val="3"/>
          <w:lang w:eastAsia="ar-SA"/>
        </w:rPr>
      </w:pPr>
    </w:p>
    <w:p w14:paraId="21492213" w14:textId="64849410" w:rsidR="00F17EEE" w:rsidRDefault="00651892">
      <w:pPr>
        <w:pStyle w:val="Standard"/>
        <w:widowControl w:val="0"/>
      </w:pPr>
      <w:r>
        <w:rPr>
          <w:rFonts w:cs="Calibri"/>
          <w:kern w:val="3"/>
          <w:lang w:eastAsia="ar-SA"/>
        </w:rPr>
        <w:t>Sposób w</w:t>
      </w:r>
      <w:r w:rsidR="008A45C4">
        <w:rPr>
          <w:rFonts w:cs="Calibri"/>
          <w:kern w:val="3"/>
          <w:lang w:eastAsia="ar-SA"/>
        </w:rPr>
        <w:t>ykorzystania ww. zasobów przez W</w:t>
      </w:r>
      <w:r>
        <w:rPr>
          <w:rFonts w:cs="Calibri"/>
          <w:kern w:val="3"/>
          <w:lang w:eastAsia="ar-SA"/>
        </w:rPr>
        <w:t>ykonawcę przy wykonywaniu zamówienia</w:t>
      </w:r>
      <w:r>
        <w:rPr>
          <w:rFonts w:cs="Calibri"/>
          <w:kern w:val="3"/>
          <w:vertAlign w:val="superscript"/>
          <w:lang w:eastAsia="ar-SA"/>
        </w:rPr>
        <w:t>2</w:t>
      </w:r>
      <w:r>
        <w:rPr>
          <w:rFonts w:cs="Calibri"/>
          <w:kern w:val="3"/>
          <w:lang w:eastAsia="ar-SA"/>
        </w:rPr>
        <w:t>: …………........……………………………………………………………………………………………………………………………………</w:t>
      </w:r>
    </w:p>
    <w:p w14:paraId="0DAD02A1" w14:textId="77777777" w:rsidR="00F17EEE" w:rsidRDefault="00651892">
      <w:pPr>
        <w:pStyle w:val="Standard"/>
        <w:widowControl w:val="0"/>
      </w:pPr>
      <w:r>
        <w:rPr>
          <w:rFonts w:cs="Calibri"/>
          <w:kern w:val="3"/>
          <w:lang w:eastAsia="ar-SA"/>
        </w:rPr>
        <w:t>………………………………………………………………………………………………………………………………………………………</w:t>
      </w:r>
    </w:p>
    <w:p w14:paraId="414A9828" w14:textId="77777777" w:rsidR="00F17EEE" w:rsidRDefault="00651892">
      <w:pPr>
        <w:pStyle w:val="Standard"/>
        <w:widowControl w:val="0"/>
      </w:pPr>
      <w:r>
        <w:rPr>
          <w:rFonts w:cs="Calibri"/>
          <w:kern w:val="3"/>
          <w:lang w:eastAsia="ar-SA"/>
        </w:rPr>
        <w:t>………………………………………………………………………………………………………………………………………………………</w:t>
      </w:r>
    </w:p>
    <w:p w14:paraId="65BBFCD0" w14:textId="77777777" w:rsidR="00F17EEE" w:rsidRDefault="00F17EEE">
      <w:pPr>
        <w:pStyle w:val="Standard"/>
        <w:widowControl w:val="0"/>
        <w:rPr>
          <w:rFonts w:cs="Calibri"/>
          <w:kern w:val="3"/>
          <w:lang w:eastAsia="ar-SA"/>
        </w:rPr>
      </w:pPr>
    </w:p>
    <w:p w14:paraId="77DE9FEF" w14:textId="1E2A2002" w:rsidR="00F17EEE" w:rsidRDefault="00651892">
      <w:pPr>
        <w:pStyle w:val="Standard"/>
        <w:widowControl w:val="0"/>
      </w:pPr>
      <w:r>
        <w:rPr>
          <w:rFonts w:cs="Calibri"/>
          <w:kern w:val="3"/>
          <w:lang w:eastAsia="ar-SA"/>
        </w:rPr>
        <w:t>Charakter stos</w:t>
      </w:r>
      <w:r w:rsidR="008A45C4">
        <w:rPr>
          <w:rFonts w:cs="Calibri"/>
          <w:kern w:val="3"/>
          <w:lang w:eastAsia="ar-SA"/>
        </w:rPr>
        <w:t>unku, jaki będzie łączył nas z W</w:t>
      </w:r>
      <w:r>
        <w:rPr>
          <w:rFonts w:cs="Calibri"/>
          <w:kern w:val="3"/>
          <w:lang w:eastAsia="ar-SA"/>
        </w:rPr>
        <w:t>ykonawcą</w:t>
      </w:r>
      <w:r>
        <w:rPr>
          <w:rFonts w:cs="Calibri"/>
          <w:kern w:val="3"/>
          <w:vertAlign w:val="superscript"/>
          <w:lang w:eastAsia="ar-SA"/>
        </w:rPr>
        <w:t>3</w:t>
      </w:r>
      <w:r>
        <w:rPr>
          <w:rFonts w:cs="Calibri"/>
          <w:kern w:val="3"/>
          <w:lang w:eastAsia="ar-SA"/>
        </w:rPr>
        <w:t>: ………………………………………………………………………………………………………………………………………………………</w:t>
      </w:r>
    </w:p>
    <w:p w14:paraId="32AA9500" w14:textId="77777777" w:rsidR="00F17EEE" w:rsidRDefault="00651892">
      <w:pPr>
        <w:pStyle w:val="Standard"/>
        <w:widowControl w:val="0"/>
      </w:pPr>
      <w:r>
        <w:rPr>
          <w:rFonts w:cs="Calibri"/>
          <w:kern w:val="3"/>
          <w:lang w:eastAsia="ar-SA"/>
        </w:rPr>
        <w:t>………………………………………………………………………………………………………………………………………………………</w:t>
      </w:r>
    </w:p>
    <w:p w14:paraId="55230088" w14:textId="77777777" w:rsidR="00F17EEE" w:rsidRDefault="00651892">
      <w:pPr>
        <w:pStyle w:val="Standard"/>
        <w:widowControl w:val="0"/>
        <w:jc w:val="both"/>
      </w:pPr>
      <w:r>
        <w:rPr>
          <w:rFonts w:cs="Calibri"/>
          <w:kern w:val="3"/>
          <w:lang w:eastAsia="ar-SA"/>
        </w:rPr>
        <w:t>………………………………………………………………………………………………………………………………………………………</w:t>
      </w:r>
    </w:p>
    <w:p w14:paraId="3AD851F3" w14:textId="77777777" w:rsidR="00F17EEE" w:rsidRDefault="00F17EEE">
      <w:pPr>
        <w:pStyle w:val="Standard"/>
        <w:widowControl w:val="0"/>
        <w:rPr>
          <w:rFonts w:cs="Calibri"/>
          <w:kern w:val="3"/>
          <w:lang w:eastAsia="ar-SA"/>
        </w:rPr>
      </w:pPr>
    </w:p>
    <w:p w14:paraId="17CCAA60" w14:textId="77777777" w:rsidR="00F17EEE" w:rsidRDefault="00651892">
      <w:pPr>
        <w:pStyle w:val="Standard"/>
        <w:widowControl w:val="0"/>
        <w:spacing w:after="0" w:line="240" w:lineRule="auto"/>
      </w:pPr>
      <w:r>
        <w:rPr>
          <w:rFonts w:cs="Calibri"/>
          <w:kern w:val="3"/>
          <w:lang w:eastAsia="ar-SA"/>
        </w:rPr>
        <w:t xml:space="preserve">………………………………………….. </w:t>
      </w:r>
      <w:r>
        <w:rPr>
          <w:rFonts w:cs="Calibri"/>
          <w:kern w:val="3"/>
          <w:lang w:eastAsia="ar-SA"/>
        </w:rPr>
        <w:tab/>
      </w:r>
      <w:r>
        <w:rPr>
          <w:rFonts w:cs="Calibri"/>
          <w:kern w:val="3"/>
          <w:lang w:eastAsia="ar-SA"/>
        </w:rPr>
        <w:tab/>
      </w:r>
      <w:r>
        <w:rPr>
          <w:rFonts w:cs="Calibri"/>
          <w:kern w:val="3"/>
          <w:lang w:eastAsia="ar-SA"/>
        </w:rPr>
        <w:tab/>
      </w:r>
      <w:r>
        <w:rPr>
          <w:rFonts w:cs="Calibri"/>
          <w:kern w:val="3"/>
          <w:lang w:eastAsia="ar-SA"/>
        </w:rPr>
        <w:tab/>
      </w:r>
      <w:r>
        <w:rPr>
          <w:rFonts w:cs="Calibri"/>
          <w:kern w:val="3"/>
          <w:lang w:eastAsia="ar-SA"/>
        </w:rPr>
        <w:tab/>
        <w:t>….……………………………………</w:t>
      </w:r>
    </w:p>
    <w:p w14:paraId="21B0E936" w14:textId="77777777" w:rsidR="00F17EEE" w:rsidRDefault="00651892">
      <w:pPr>
        <w:pStyle w:val="Standard"/>
        <w:widowControl w:val="0"/>
        <w:spacing w:after="0" w:line="240" w:lineRule="auto"/>
        <w:ind w:left="4950" w:hanging="4950"/>
      </w:pPr>
      <w:r>
        <w:rPr>
          <w:rFonts w:cs="Calibri"/>
          <w:i/>
          <w:kern w:val="3"/>
          <w:lang w:eastAsia="ar-SA"/>
        </w:rPr>
        <w:t xml:space="preserve">(miejsce i data złożenia oświadczenia)                </w:t>
      </w:r>
      <w:r>
        <w:rPr>
          <w:rFonts w:cs="Calibri"/>
          <w:i/>
          <w:kern w:val="3"/>
          <w:lang w:eastAsia="ar-SA"/>
        </w:rPr>
        <w:tab/>
      </w:r>
      <w:r>
        <w:rPr>
          <w:rFonts w:cs="Calibri"/>
          <w:i/>
          <w:iCs/>
          <w:kern w:val="3"/>
          <w:lang w:eastAsia="ar-SA"/>
        </w:rPr>
        <w:t>(pieczęć i podpis osoby uprawnionej do składania  oświadczeń woli w imieniu podmiotu oddającego do dyspozycji zasoby)</w:t>
      </w:r>
    </w:p>
    <w:p w14:paraId="1AEF8945" w14:textId="77777777" w:rsidR="00F17EEE" w:rsidRDefault="00F17EEE">
      <w:pPr>
        <w:pStyle w:val="Standard"/>
        <w:widowControl w:val="0"/>
        <w:ind w:left="4950" w:hanging="4950"/>
        <w:rPr>
          <w:rFonts w:cs="Calibri"/>
          <w:i/>
          <w:iCs/>
          <w:kern w:val="3"/>
          <w:lang w:eastAsia="ar-SA"/>
        </w:rPr>
      </w:pPr>
    </w:p>
    <w:p w14:paraId="7271EEEF" w14:textId="77777777" w:rsidR="00F17EEE" w:rsidRDefault="00651892">
      <w:pPr>
        <w:pStyle w:val="Standard"/>
        <w:widowControl w:val="0"/>
      </w:pPr>
      <w:r>
        <w:rPr>
          <w:rFonts w:cs="Calibri"/>
          <w:iCs/>
          <w:kern w:val="3"/>
          <w:lang w:eastAsia="ar-SA"/>
        </w:rPr>
        <w:t>_______________________________________________________________________________</w:t>
      </w:r>
    </w:p>
    <w:p w14:paraId="17E842FC" w14:textId="77777777" w:rsidR="00F17EEE" w:rsidRDefault="00F17EEE">
      <w:pPr>
        <w:pStyle w:val="Standard"/>
        <w:widowControl w:val="0"/>
        <w:rPr>
          <w:rFonts w:cs="Calibri"/>
          <w:kern w:val="3"/>
          <w:lang w:eastAsia="ar-SA"/>
        </w:rPr>
      </w:pPr>
    </w:p>
    <w:p w14:paraId="445E7046" w14:textId="77777777" w:rsidR="00F17EEE" w:rsidRDefault="00651892" w:rsidP="00B64246">
      <w:pPr>
        <w:pStyle w:val="Standard"/>
        <w:widowControl w:val="0"/>
        <w:numPr>
          <w:ilvl w:val="0"/>
          <w:numId w:val="201"/>
        </w:numPr>
        <w:spacing w:after="0" w:line="240" w:lineRule="auto"/>
        <w:ind w:left="360" w:firstLine="0"/>
      </w:pPr>
      <w:r>
        <w:rPr>
          <w:rFonts w:cs="Calibri"/>
          <w:i/>
          <w:kern w:val="3"/>
          <w:sz w:val="18"/>
          <w:szCs w:val="18"/>
          <w:lang w:eastAsia="ar-SA"/>
        </w:rPr>
        <w:t>Zakres udostępnianych zasobów niezbędnych do potwierdzenia spełniania warunku:</w:t>
      </w:r>
    </w:p>
    <w:p w14:paraId="76060624" w14:textId="77777777" w:rsidR="00F17EEE" w:rsidRDefault="00651892" w:rsidP="00B64246">
      <w:pPr>
        <w:pStyle w:val="Standard"/>
        <w:widowControl w:val="0"/>
        <w:numPr>
          <w:ilvl w:val="0"/>
          <w:numId w:val="202"/>
        </w:numPr>
        <w:tabs>
          <w:tab w:val="left" w:pos="1429"/>
        </w:tabs>
        <w:spacing w:after="0" w:line="240" w:lineRule="auto"/>
        <w:ind w:left="709" w:firstLine="0"/>
      </w:pPr>
      <w:r>
        <w:rPr>
          <w:rFonts w:cs="Calibri"/>
          <w:i/>
          <w:kern w:val="3"/>
          <w:sz w:val="18"/>
          <w:szCs w:val="18"/>
          <w:lang w:eastAsia="ar-SA"/>
        </w:rPr>
        <w:t>zdolności techniczne lub zawodowe</w:t>
      </w:r>
    </w:p>
    <w:p w14:paraId="602695AD" w14:textId="77777777" w:rsidR="00F17EEE" w:rsidRDefault="00651892">
      <w:pPr>
        <w:pStyle w:val="Standard"/>
        <w:widowControl w:val="0"/>
        <w:numPr>
          <w:ilvl w:val="0"/>
          <w:numId w:val="70"/>
        </w:numPr>
        <w:tabs>
          <w:tab w:val="left" w:pos="1429"/>
        </w:tabs>
        <w:spacing w:after="0" w:line="240" w:lineRule="auto"/>
        <w:ind w:left="709" w:firstLine="0"/>
      </w:pPr>
      <w:r>
        <w:rPr>
          <w:rFonts w:cs="Calibri"/>
          <w:i/>
          <w:kern w:val="3"/>
          <w:sz w:val="18"/>
          <w:szCs w:val="18"/>
          <w:lang w:eastAsia="ar-SA"/>
        </w:rPr>
        <w:t>zdolności finansowe lub ekonomiczne</w:t>
      </w:r>
    </w:p>
    <w:p w14:paraId="4348FEC4" w14:textId="77777777" w:rsidR="00F17EEE" w:rsidRDefault="00651892">
      <w:pPr>
        <w:pStyle w:val="Akapitzlist"/>
        <w:widowControl w:val="0"/>
        <w:numPr>
          <w:ilvl w:val="0"/>
          <w:numId w:val="69"/>
        </w:numPr>
        <w:spacing w:after="0" w:line="240" w:lineRule="auto"/>
        <w:jc w:val="both"/>
      </w:pPr>
      <w:r>
        <w:rPr>
          <w:rFonts w:cs="Calibri"/>
          <w:i/>
          <w:kern w:val="3"/>
          <w:sz w:val="18"/>
          <w:szCs w:val="18"/>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626274C6" w14:textId="77777777" w:rsidR="00F17EEE" w:rsidRDefault="00651892">
      <w:pPr>
        <w:pStyle w:val="Akapitzlist"/>
        <w:widowControl w:val="0"/>
        <w:numPr>
          <w:ilvl w:val="0"/>
          <w:numId w:val="69"/>
        </w:numPr>
        <w:spacing w:after="0" w:line="240" w:lineRule="auto"/>
      </w:pPr>
      <w:r>
        <w:rPr>
          <w:rFonts w:cs="Calibri"/>
          <w:i/>
          <w:kern w:val="3"/>
          <w:sz w:val="18"/>
          <w:szCs w:val="18"/>
          <w:lang w:eastAsia="ar-SA"/>
        </w:rPr>
        <w:t>np. umowa cywilno-prawna, umowa o współpracy.</w:t>
      </w:r>
    </w:p>
    <w:p w14:paraId="7626CC62" w14:textId="77777777" w:rsidR="00F17EEE" w:rsidRDefault="00F17EEE">
      <w:pPr>
        <w:pStyle w:val="Standard"/>
        <w:rPr>
          <w:rFonts w:cs="Calibri"/>
          <w:i/>
          <w:sz w:val="18"/>
          <w:szCs w:val="18"/>
        </w:rPr>
      </w:pPr>
    </w:p>
    <w:p w14:paraId="497BC07D" w14:textId="77777777" w:rsidR="00F17EEE" w:rsidRDefault="00F17EEE">
      <w:pPr>
        <w:pStyle w:val="Standard"/>
        <w:rPr>
          <w:rFonts w:cs="Calibri"/>
        </w:rPr>
      </w:pPr>
    </w:p>
    <w:p w14:paraId="2B94630A" w14:textId="77777777" w:rsidR="00F17EEE" w:rsidRDefault="00F17EEE">
      <w:pPr>
        <w:pStyle w:val="Standard"/>
        <w:rPr>
          <w:rFonts w:cs="Calibri"/>
        </w:rPr>
      </w:pPr>
    </w:p>
    <w:p w14:paraId="76A8321F" w14:textId="77777777" w:rsidR="00F17EEE" w:rsidRDefault="00F17EEE">
      <w:pPr>
        <w:pStyle w:val="Standard"/>
        <w:rPr>
          <w:color w:val="000000"/>
        </w:rPr>
      </w:pPr>
    </w:p>
    <w:p w14:paraId="2D97D802" w14:textId="77777777" w:rsidR="00F17EEE" w:rsidRDefault="00F17EEE">
      <w:pPr>
        <w:pStyle w:val="Standard"/>
        <w:rPr>
          <w:b/>
        </w:rPr>
      </w:pPr>
    </w:p>
    <w:p w14:paraId="35468B3C" w14:textId="77777777" w:rsidR="00F17EEE" w:rsidRDefault="00F17EEE">
      <w:pPr>
        <w:pStyle w:val="Standard"/>
        <w:rPr>
          <w:b/>
        </w:rPr>
      </w:pPr>
    </w:p>
    <w:p w14:paraId="6E5853B6" w14:textId="77777777" w:rsidR="00F17EEE" w:rsidRDefault="00F17EEE">
      <w:pPr>
        <w:pStyle w:val="Standard"/>
        <w:rPr>
          <w:b/>
        </w:rPr>
      </w:pPr>
    </w:p>
    <w:p w14:paraId="4D9061EE" w14:textId="77777777" w:rsidR="00F17EEE" w:rsidRDefault="00F17EEE">
      <w:pPr>
        <w:pStyle w:val="Standard"/>
        <w:rPr>
          <w:b/>
        </w:rPr>
      </w:pPr>
    </w:p>
    <w:p w14:paraId="3709C832" w14:textId="77777777" w:rsidR="00F17EEE" w:rsidRDefault="00F17EEE">
      <w:pPr>
        <w:pStyle w:val="Standard"/>
        <w:rPr>
          <w:b/>
        </w:rPr>
      </w:pPr>
    </w:p>
    <w:p w14:paraId="0D51ECC0" w14:textId="77777777" w:rsidR="00F17EEE" w:rsidRDefault="00F17EEE">
      <w:pPr>
        <w:pStyle w:val="Standard"/>
        <w:rPr>
          <w:b/>
        </w:rPr>
      </w:pPr>
    </w:p>
    <w:p w14:paraId="1AF43946" w14:textId="77777777" w:rsidR="00F17EEE" w:rsidRDefault="00F17EEE">
      <w:pPr>
        <w:pStyle w:val="Standard"/>
        <w:rPr>
          <w:b/>
        </w:rPr>
      </w:pPr>
    </w:p>
    <w:p w14:paraId="2645FCC3" w14:textId="77777777" w:rsidR="00F17EEE" w:rsidRDefault="00F17EEE">
      <w:pPr>
        <w:pStyle w:val="Standard"/>
        <w:rPr>
          <w:b/>
        </w:rPr>
      </w:pPr>
    </w:p>
    <w:p w14:paraId="65FE7F82" w14:textId="77777777" w:rsidR="00F17EEE" w:rsidRDefault="00F17EEE">
      <w:pPr>
        <w:pStyle w:val="Standard"/>
        <w:rPr>
          <w:b/>
        </w:rPr>
      </w:pPr>
    </w:p>
    <w:p w14:paraId="6F6E80AE" w14:textId="77777777" w:rsidR="00F17EEE" w:rsidRDefault="00F17EEE">
      <w:pPr>
        <w:pStyle w:val="Standard"/>
        <w:rPr>
          <w:b/>
        </w:rPr>
      </w:pPr>
    </w:p>
    <w:p w14:paraId="7D4B86F9" w14:textId="77777777" w:rsidR="00F17EEE" w:rsidRDefault="00F17EEE">
      <w:pPr>
        <w:pStyle w:val="Standard"/>
        <w:rPr>
          <w:b/>
          <w:color w:val="000000"/>
        </w:rPr>
      </w:pPr>
    </w:p>
    <w:p w14:paraId="5585F0B9" w14:textId="77777777" w:rsidR="00F17EEE" w:rsidRDefault="00F17EEE">
      <w:pPr>
        <w:pStyle w:val="Standard"/>
        <w:rPr>
          <w:b/>
          <w:color w:val="000000"/>
        </w:rPr>
      </w:pPr>
    </w:p>
    <w:p w14:paraId="0E70C333" w14:textId="77777777" w:rsidR="00F17EEE" w:rsidRDefault="00F17EEE">
      <w:pPr>
        <w:pStyle w:val="Standard"/>
        <w:rPr>
          <w:rFonts w:cs="Calibri"/>
          <w:b/>
          <w:bCs/>
          <w:color w:val="000000"/>
        </w:rPr>
      </w:pPr>
    </w:p>
    <w:p w14:paraId="16FD34C7" w14:textId="77777777" w:rsidR="00F17EEE" w:rsidRDefault="00F17EEE">
      <w:pPr>
        <w:pStyle w:val="Standard"/>
        <w:rPr>
          <w:b/>
          <w:color w:val="000000"/>
        </w:rPr>
      </w:pPr>
    </w:p>
    <w:p w14:paraId="0ADE6115" w14:textId="77777777" w:rsidR="00F17EEE" w:rsidRDefault="00651892">
      <w:pPr>
        <w:pStyle w:val="Standard"/>
      </w:pPr>
      <w:r>
        <w:rPr>
          <w:b/>
          <w:color w:val="000000"/>
        </w:rPr>
        <w:t>Załącznik nr 8 -  Informacja Wykonawcy o przynależności do grupy kapitałowej</w:t>
      </w:r>
    </w:p>
    <w:p w14:paraId="103F0B3E" w14:textId="77777777" w:rsidR="00F17EEE" w:rsidRDefault="00F17EEE">
      <w:pPr>
        <w:pStyle w:val="Standard"/>
        <w:rPr>
          <w:b/>
          <w:color w:val="000000"/>
        </w:rPr>
      </w:pPr>
    </w:p>
    <w:tbl>
      <w:tblPr>
        <w:tblW w:w="3143" w:type="dxa"/>
        <w:tblInd w:w="-113" w:type="dxa"/>
        <w:tblLayout w:type="fixed"/>
        <w:tblCellMar>
          <w:left w:w="10" w:type="dxa"/>
          <w:right w:w="10" w:type="dxa"/>
        </w:tblCellMar>
        <w:tblLook w:val="0000" w:firstRow="0" w:lastRow="0" w:firstColumn="0" w:lastColumn="0" w:noHBand="0" w:noVBand="0"/>
      </w:tblPr>
      <w:tblGrid>
        <w:gridCol w:w="3143"/>
      </w:tblGrid>
      <w:tr w:rsidR="00F17EEE" w14:paraId="1B6D5A92" w14:textId="77777777">
        <w:trPr>
          <w:trHeight w:val="969"/>
        </w:trPr>
        <w:tc>
          <w:tcPr>
            <w:tcW w:w="31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9F0E3B" w14:textId="77777777" w:rsidR="00F17EEE" w:rsidRDefault="00F17EEE">
            <w:pPr>
              <w:pStyle w:val="Standard"/>
              <w:spacing w:after="0" w:line="240" w:lineRule="auto"/>
              <w:rPr>
                <w:color w:val="000000"/>
              </w:rPr>
            </w:pPr>
          </w:p>
          <w:p w14:paraId="39F1DCED" w14:textId="77777777" w:rsidR="00F17EEE" w:rsidRDefault="00F17EEE">
            <w:pPr>
              <w:pStyle w:val="Standard"/>
              <w:spacing w:after="0" w:line="240" w:lineRule="auto"/>
              <w:rPr>
                <w:color w:val="000000"/>
              </w:rPr>
            </w:pPr>
          </w:p>
          <w:p w14:paraId="0EB554BB" w14:textId="77777777" w:rsidR="00F17EEE" w:rsidRDefault="00F17EEE">
            <w:pPr>
              <w:pStyle w:val="Standard"/>
              <w:spacing w:after="0" w:line="240" w:lineRule="auto"/>
              <w:rPr>
                <w:color w:val="000000"/>
              </w:rPr>
            </w:pPr>
          </w:p>
          <w:p w14:paraId="5D803B3C" w14:textId="77777777" w:rsidR="00F17EEE" w:rsidRDefault="00651892">
            <w:pPr>
              <w:pStyle w:val="Standard"/>
              <w:spacing w:after="0" w:line="240" w:lineRule="auto"/>
              <w:jc w:val="center"/>
            </w:pPr>
            <w:r>
              <w:rPr>
                <w:color w:val="000000"/>
              </w:rPr>
              <w:t>(Wykonawca)</w:t>
            </w:r>
          </w:p>
        </w:tc>
      </w:tr>
    </w:tbl>
    <w:p w14:paraId="4D384A7C" w14:textId="77777777" w:rsidR="00F17EEE" w:rsidRDefault="00F17EEE">
      <w:pPr>
        <w:pStyle w:val="Standard"/>
        <w:rPr>
          <w:color w:val="000000"/>
        </w:rPr>
      </w:pPr>
    </w:p>
    <w:p w14:paraId="038E60C6" w14:textId="77777777" w:rsidR="00F17EEE" w:rsidRDefault="00651892">
      <w:pPr>
        <w:pStyle w:val="Standard"/>
        <w:jc w:val="center"/>
      </w:pPr>
      <w:r>
        <w:rPr>
          <w:b/>
          <w:color w:val="000000"/>
        </w:rPr>
        <w:t>Informacja Wykonawcy</w:t>
      </w:r>
    </w:p>
    <w:p w14:paraId="08234AB9" w14:textId="77777777" w:rsidR="00F17EEE" w:rsidRDefault="00651892">
      <w:pPr>
        <w:pStyle w:val="Standard"/>
        <w:jc w:val="both"/>
      </w:pPr>
      <w:r>
        <w:rPr>
          <w:color w:val="000000"/>
        </w:rPr>
        <w:t xml:space="preserve">Przystępując do udziału w postępowaniu o zamówienie publiczne na: </w:t>
      </w: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4CF656ED" w14:textId="77777777" w:rsidR="00F17EEE" w:rsidRDefault="00651892">
      <w:pPr>
        <w:pStyle w:val="Standard"/>
      </w:pPr>
      <w:r>
        <w:rPr>
          <w:color w:val="000000"/>
        </w:rPr>
        <w:t xml:space="preserve"> informuję, że</w:t>
      </w:r>
    </w:p>
    <w:p w14:paraId="21719306" w14:textId="77777777" w:rsidR="00F17EEE" w:rsidRDefault="00651892">
      <w:pPr>
        <w:pStyle w:val="Standard"/>
        <w:jc w:val="center"/>
      </w:pPr>
      <w:r>
        <w:rPr>
          <w:b/>
          <w:color w:val="000000"/>
          <w:u w:val="single"/>
        </w:rPr>
        <w:t>należę/ nie należę*</w:t>
      </w:r>
    </w:p>
    <w:p w14:paraId="1D220740" w14:textId="77777777" w:rsidR="00F17EEE" w:rsidRDefault="00651892">
      <w:pPr>
        <w:pStyle w:val="Standard"/>
        <w:jc w:val="both"/>
      </w:pPr>
      <w:r>
        <w:rPr>
          <w:color w:val="000000"/>
        </w:rPr>
        <w:t>do grupy kapitałowej w rozumieniu ustawy z dnia 16 lutego 2007 r. o ochronie konkurencji i konsumentów (Dz. U. z 2015 r. poz. 184, 1618 i 1634), o której mowa w art. 24 ust. 1 pkt. 23 Ustawy Pzp.</w:t>
      </w:r>
    </w:p>
    <w:p w14:paraId="3D7CF353" w14:textId="77777777" w:rsidR="00F17EEE" w:rsidRDefault="00651892">
      <w:pPr>
        <w:pStyle w:val="Standard"/>
        <w:jc w:val="both"/>
      </w:pPr>
      <w:r>
        <w:rPr>
          <w:color w:val="000000"/>
        </w:rPr>
        <w:t>Wobec tego, że w niniejszym postępowaniu składa ofertę inny Wykonawca należący do grupy kapitałowej, do której należy  Wykonawca składający niniejszą ofertę, poniżej wyjaśniam, że istniejące między nami powiązania nie prowadzą do zakłócenia konkurencji w postępowaniu o udzielenie zamówienia:</w:t>
      </w:r>
    </w:p>
    <w:tbl>
      <w:tblPr>
        <w:tblW w:w="9288" w:type="dxa"/>
        <w:tblInd w:w="-113" w:type="dxa"/>
        <w:tblLayout w:type="fixed"/>
        <w:tblCellMar>
          <w:left w:w="10" w:type="dxa"/>
          <w:right w:w="10" w:type="dxa"/>
        </w:tblCellMar>
        <w:tblLook w:val="0000" w:firstRow="0" w:lastRow="0" w:firstColumn="0" w:lastColumn="0" w:noHBand="0" w:noVBand="0"/>
      </w:tblPr>
      <w:tblGrid>
        <w:gridCol w:w="4643"/>
        <w:gridCol w:w="4645"/>
      </w:tblGrid>
      <w:tr w:rsidR="00F17EEE" w14:paraId="07A47854" w14:textId="77777777">
        <w:tc>
          <w:tcPr>
            <w:tcW w:w="46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8F7F28" w14:textId="77777777" w:rsidR="00F17EEE" w:rsidRDefault="00651892">
            <w:pPr>
              <w:pStyle w:val="Standard"/>
              <w:spacing w:after="0" w:line="240" w:lineRule="auto"/>
              <w:jc w:val="center"/>
            </w:pPr>
            <w:r>
              <w:rPr>
                <w:rFonts w:eastAsia="Times New Roman" w:cs="Calibri"/>
                <w:color w:val="000000"/>
                <w:lang w:eastAsia="ar-SA"/>
              </w:rPr>
              <w:t>Podmiot składający ofertę należący do grupy kapitałowej wspólnie z Wykonawcą</w:t>
            </w:r>
          </w:p>
        </w:tc>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0E10BB" w14:textId="77777777" w:rsidR="00F17EEE" w:rsidRDefault="00651892">
            <w:pPr>
              <w:pStyle w:val="Standard"/>
              <w:spacing w:after="0" w:line="240" w:lineRule="auto"/>
              <w:jc w:val="center"/>
            </w:pPr>
            <w:r>
              <w:rPr>
                <w:rFonts w:eastAsia="Times New Roman" w:cs="Calibri"/>
                <w:color w:val="000000"/>
                <w:lang w:eastAsia="ar-SA"/>
              </w:rPr>
              <w:t>Uzasadnienie</w:t>
            </w:r>
          </w:p>
        </w:tc>
      </w:tr>
      <w:tr w:rsidR="00F17EEE" w14:paraId="58E2B08B" w14:textId="77777777">
        <w:trPr>
          <w:trHeight w:val="621"/>
        </w:trPr>
        <w:tc>
          <w:tcPr>
            <w:tcW w:w="46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A8F04D" w14:textId="77777777" w:rsidR="00F17EEE" w:rsidRDefault="00F17EEE">
            <w:pPr>
              <w:pStyle w:val="Standard"/>
              <w:spacing w:after="0" w:line="240" w:lineRule="auto"/>
              <w:rPr>
                <w:rFonts w:eastAsia="Times New Roman" w:cs="Calibri"/>
                <w:b/>
                <w:color w:val="000000"/>
                <w:lang w:eastAsia="ar-SA"/>
              </w:rPr>
            </w:pPr>
          </w:p>
          <w:p w14:paraId="2B17A63F" w14:textId="77777777" w:rsidR="00F17EEE" w:rsidRDefault="00F17EEE">
            <w:pPr>
              <w:pStyle w:val="Standard"/>
              <w:spacing w:after="0" w:line="240" w:lineRule="auto"/>
              <w:rPr>
                <w:rFonts w:eastAsia="Times New Roman" w:cs="Calibri"/>
                <w:b/>
                <w:color w:val="000000"/>
                <w:lang w:eastAsia="ar-SA"/>
              </w:rPr>
            </w:pPr>
          </w:p>
          <w:p w14:paraId="4551846C" w14:textId="77777777" w:rsidR="00F17EEE" w:rsidRDefault="00F17EEE">
            <w:pPr>
              <w:pStyle w:val="Standard"/>
              <w:spacing w:after="0" w:line="240" w:lineRule="auto"/>
              <w:rPr>
                <w:rFonts w:eastAsia="Times New Roman" w:cs="Calibri"/>
                <w:b/>
                <w:color w:val="000000"/>
                <w:lang w:eastAsia="ar-SA"/>
              </w:rPr>
            </w:pPr>
          </w:p>
        </w:tc>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51EC4A" w14:textId="77777777" w:rsidR="00F17EEE" w:rsidRDefault="00F17EEE">
            <w:pPr>
              <w:pStyle w:val="Standard"/>
              <w:spacing w:after="0" w:line="240" w:lineRule="auto"/>
              <w:rPr>
                <w:rFonts w:eastAsia="Times New Roman" w:cs="Calibri"/>
                <w:b/>
                <w:color w:val="000000"/>
                <w:lang w:eastAsia="ar-SA"/>
              </w:rPr>
            </w:pPr>
          </w:p>
        </w:tc>
      </w:tr>
    </w:tbl>
    <w:p w14:paraId="0B9BA049" w14:textId="77777777" w:rsidR="00F17EEE" w:rsidRDefault="00F17EEE">
      <w:pPr>
        <w:pStyle w:val="Standard"/>
        <w:spacing w:after="0" w:line="240" w:lineRule="auto"/>
        <w:rPr>
          <w:color w:val="000000"/>
        </w:rPr>
      </w:pPr>
    </w:p>
    <w:p w14:paraId="6C60D78D" w14:textId="77777777" w:rsidR="00F17EEE" w:rsidRDefault="00F17EEE">
      <w:pPr>
        <w:pStyle w:val="Standard"/>
        <w:spacing w:after="0" w:line="240" w:lineRule="auto"/>
        <w:rPr>
          <w:color w:val="000000"/>
        </w:rPr>
      </w:pPr>
    </w:p>
    <w:p w14:paraId="5A3A1D8E" w14:textId="77777777" w:rsidR="00F17EEE" w:rsidRDefault="00651892">
      <w:pPr>
        <w:pStyle w:val="Standard"/>
        <w:spacing w:after="0" w:line="240" w:lineRule="auto"/>
      </w:pPr>
      <w:r>
        <w:rPr>
          <w:color w:val="000000"/>
        </w:rPr>
        <w:t>…………………………………..</w:t>
      </w:r>
      <w:r>
        <w:rPr>
          <w:color w:val="000000"/>
        </w:rPr>
        <w:tab/>
      </w:r>
      <w:r>
        <w:rPr>
          <w:color w:val="000000"/>
        </w:rPr>
        <w:tab/>
      </w:r>
      <w:r>
        <w:rPr>
          <w:color w:val="000000"/>
        </w:rPr>
        <w:tab/>
      </w:r>
      <w:r>
        <w:rPr>
          <w:color w:val="000000"/>
        </w:rPr>
        <w:tab/>
      </w:r>
      <w:r>
        <w:rPr>
          <w:color w:val="000000"/>
        </w:rPr>
        <w:tab/>
      </w:r>
      <w:r>
        <w:rPr>
          <w:color w:val="000000"/>
        </w:rPr>
        <w:tab/>
        <w:t>…………………………………….</w:t>
      </w:r>
    </w:p>
    <w:p w14:paraId="028CA8A1" w14:textId="77777777" w:rsidR="00F17EEE" w:rsidRDefault="00F17EEE">
      <w:pPr>
        <w:pStyle w:val="Standard"/>
        <w:spacing w:after="0" w:line="240" w:lineRule="auto"/>
        <w:rPr>
          <w:color w:val="000000"/>
        </w:rPr>
      </w:pPr>
    </w:p>
    <w:p w14:paraId="692DEC5F" w14:textId="77777777" w:rsidR="00F17EEE" w:rsidRDefault="00651892">
      <w:pPr>
        <w:pStyle w:val="Standard"/>
        <w:spacing w:after="0" w:line="240" w:lineRule="auto"/>
      </w:pPr>
      <w:r>
        <w:rPr>
          <w:rFonts w:eastAsia="Times New Roman" w:cs="Calibri"/>
          <w:i/>
          <w:iCs/>
          <w:color w:val="000000"/>
          <w:lang w:eastAsia="ar-SA"/>
        </w:rPr>
        <w:t>miejscowość i data</w:t>
      </w:r>
      <w:r>
        <w:rPr>
          <w:rFonts w:eastAsia="Times New Roman" w:cs="Calibri"/>
          <w:i/>
          <w:iCs/>
          <w:color w:val="000000"/>
          <w:lang w:eastAsia="ar-SA"/>
        </w:rPr>
        <w:tab/>
        <w:t xml:space="preserve"> </w:t>
      </w:r>
      <w:r>
        <w:rPr>
          <w:rFonts w:eastAsia="Times New Roman" w:cs="Calibri"/>
          <w:i/>
          <w:iCs/>
          <w:color w:val="000000"/>
          <w:lang w:eastAsia="ar-SA"/>
        </w:rPr>
        <w:tab/>
      </w:r>
      <w:r>
        <w:rPr>
          <w:rFonts w:eastAsia="Times New Roman" w:cs="Calibri"/>
          <w:i/>
          <w:iCs/>
          <w:color w:val="000000"/>
          <w:lang w:eastAsia="ar-SA"/>
        </w:rPr>
        <w:tab/>
      </w:r>
      <w:r>
        <w:rPr>
          <w:rFonts w:eastAsia="Times New Roman" w:cs="Calibri"/>
          <w:i/>
          <w:iCs/>
          <w:color w:val="000000"/>
          <w:lang w:eastAsia="ar-SA"/>
        </w:rPr>
        <w:tab/>
        <w:t xml:space="preserve">                 podpis  osoby/osób uprawnionej do</w:t>
      </w:r>
    </w:p>
    <w:p w14:paraId="21D1E816" w14:textId="77777777" w:rsidR="00F17EEE" w:rsidRDefault="00651892">
      <w:pPr>
        <w:pStyle w:val="Standard"/>
        <w:spacing w:after="0" w:line="240" w:lineRule="auto"/>
      </w:pPr>
      <w:r>
        <w:rPr>
          <w:rFonts w:eastAsia="Times New Roman" w:cs="Calibri"/>
          <w:i/>
          <w:iCs/>
          <w:color w:val="000000"/>
          <w:lang w:eastAsia="ar-SA"/>
        </w:rPr>
        <w:t xml:space="preserve">                                                                                                            reprezentowania Wykonawcy</w:t>
      </w:r>
    </w:p>
    <w:p w14:paraId="0CC149DE" w14:textId="77777777" w:rsidR="00F17EEE" w:rsidRDefault="00F17EEE">
      <w:pPr>
        <w:pStyle w:val="Standard"/>
        <w:spacing w:after="0" w:line="240" w:lineRule="auto"/>
        <w:rPr>
          <w:rFonts w:eastAsia="Times New Roman" w:cs="Calibri"/>
          <w:i/>
          <w:iCs/>
          <w:color w:val="000000"/>
          <w:lang w:eastAsia="ar-SA"/>
        </w:rPr>
      </w:pPr>
    </w:p>
    <w:p w14:paraId="6E3B9420" w14:textId="77777777" w:rsidR="00F17EEE" w:rsidRDefault="00651892">
      <w:pPr>
        <w:pStyle w:val="Standard"/>
        <w:spacing w:before="120" w:after="120" w:line="240" w:lineRule="auto"/>
        <w:jc w:val="both"/>
      </w:pPr>
      <w:r>
        <w:rPr>
          <w:rFonts w:eastAsia="Times New Roman" w:cs="Calibri"/>
          <w:b/>
          <w:bCs/>
          <w:color w:val="000000"/>
          <w:lang w:eastAsia="ar-SA"/>
        </w:rPr>
        <w:t xml:space="preserve">Uwaga! </w:t>
      </w:r>
      <w:r>
        <w:rPr>
          <w:rFonts w:eastAsia="Times New Roman" w:cs="Calibri"/>
          <w:b/>
          <w:bCs/>
          <w:i/>
          <w:color w:val="000000"/>
          <w:lang w:eastAsia="ar-SA"/>
        </w:rPr>
        <w:t>W przypadku gdy Wykonawca należy do grupy kapitałowej wraz z informacją zobowiązany jest złożyć listę podmiotów należących do tej samej grupy kapitałowej.</w:t>
      </w:r>
    </w:p>
    <w:p w14:paraId="7EAE7E97" w14:textId="77777777" w:rsidR="00F17EEE" w:rsidRDefault="00651892">
      <w:pPr>
        <w:pStyle w:val="Standard"/>
        <w:spacing w:before="120" w:after="120" w:line="240" w:lineRule="auto"/>
        <w:jc w:val="both"/>
      </w:pPr>
      <w:r>
        <w:rPr>
          <w:rFonts w:eastAsia="Times New Roman" w:cs="Calibri"/>
          <w:i/>
          <w:iCs/>
          <w:color w:val="000000"/>
          <w:lang w:eastAsia="ar-SA"/>
        </w:rPr>
        <w:t>* niepotrzebne skreślić</w:t>
      </w:r>
    </w:p>
    <w:p w14:paraId="073B6783" w14:textId="77777777" w:rsidR="00F17EEE" w:rsidRDefault="00F17EEE">
      <w:pPr>
        <w:pStyle w:val="Standard"/>
        <w:spacing w:before="120" w:after="120" w:line="240" w:lineRule="auto"/>
        <w:jc w:val="both"/>
        <w:rPr>
          <w:rFonts w:eastAsia="Times New Roman" w:cs="Calibri"/>
          <w:b/>
          <w:bCs/>
          <w:color w:val="000000"/>
          <w:lang w:eastAsia="ar-SA"/>
        </w:rPr>
      </w:pPr>
    </w:p>
    <w:p w14:paraId="0CFEBB6C" w14:textId="77777777" w:rsidR="00F17EEE" w:rsidRDefault="00F17EEE">
      <w:pPr>
        <w:pStyle w:val="Standard"/>
        <w:rPr>
          <w:b/>
          <w:color w:val="000000"/>
          <w:lang w:eastAsia="pl-PL"/>
        </w:rPr>
      </w:pPr>
    </w:p>
    <w:p w14:paraId="2368E5DE" w14:textId="77777777" w:rsidR="00F17EEE" w:rsidRDefault="00F17EEE">
      <w:pPr>
        <w:pStyle w:val="Standard"/>
        <w:rPr>
          <w:b/>
          <w:color w:val="000000"/>
          <w:lang w:eastAsia="pl-PL"/>
        </w:rPr>
      </w:pPr>
    </w:p>
    <w:p w14:paraId="0A474201" w14:textId="77777777" w:rsidR="00F17EEE" w:rsidRDefault="00F17EEE">
      <w:pPr>
        <w:pStyle w:val="Standard"/>
        <w:rPr>
          <w:b/>
          <w:color w:val="000000"/>
          <w:lang w:eastAsia="pl-PL"/>
        </w:rPr>
      </w:pPr>
    </w:p>
    <w:p w14:paraId="6ABBD75C" w14:textId="77777777" w:rsidR="00F17EEE" w:rsidRDefault="00F17EEE">
      <w:pPr>
        <w:pStyle w:val="Standard"/>
        <w:rPr>
          <w:color w:val="000000"/>
        </w:rPr>
      </w:pPr>
    </w:p>
    <w:p w14:paraId="4341CAB3" w14:textId="77777777" w:rsidR="00F17EEE" w:rsidRDefault="00651892">
      <w:pPr>
        <w:pStyle w:val="Standard"/>
      </w:pPr>
      <w:r>
        <w:rPr>
          <w:noProof/>
          <w:lang w:eastAsia="pl-PL"/>
        </w:rPr>
        <w:drawing>
          <wp:inline distT="0" distB="0" distL="0" distR="0" wp14:anchorId="228949BF" wp14:editId="07DEE128">
            <wp:extent cx="5760720" cy="802080"/>
            <wp:effectExtent l="0" t="0" r="0" b="0"/>
            <wp:docPr id="8" name="Obraz 5" descr="cid:image001.png@01D406E7.45E981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60720" cy="802080"/>
                    </a:xfrm>
                    <a:prstGeom prst="rect">
                      <a:avLst/>
                    </a:prstGeom>
                    <a:noFill/>
                    <a:ln>
                      <a:noFill/>
                      <a:prstDash/>
                    </a:ln>
                  </pic:spPr>
                </pic:pic>
              </a:graphicData>
            </a:graphic>
          </wp:inline>
        </w:drawing>
      </w:r>
    </w:p>
    <w:p w14:paraId="4E0A0C8B" w14:textId="77777777" w:rsidR="00F17EEE" w:rsidRDefault="00651892">
      <w:pPr>
        <w:pStyle w:val="Standard"/>
      </w:pPr>
      <w:r>
        <w:rPr>
          <w:b/>
          <w:color w:val="000000"/>
        </w:rPr>
        <w:t>Załącznik nr 9 – wzór umowy</w:t>
      </w:r>
    </w:p>
    <w:p w14:paraId="72901054" w14:textId="77777777" w:rsidR="00F17EEE" w:rsidRDefault="00651892">
      <w:pPr>
        <w:pStyle w:val="Standard"/>
        <w:tabs>
          <w:tab w:val="center" w:pos="4896"/>
          <w:tab w:val="right" w:pos="9432"/>
        </w:tabs>
        <w:jc w:val="center"/>
      </w:pPr>
      <w:r>
        <w:rPr>
          <w:rFonts w:cs="Calibri"/>
          <w:b/>
          <w:color w:val="000000"/>
        </w:rPr>
        <w:t>Umowa nr ………………..</w:t>
      </w:r>
    </w:p>
    <w:p w14:paraId="1BCF4C92" w14:textId="77777777" w:rsidR="00F17EEE" w:rsidRDefault="00F17EEE">
      <w:pPr>
        <w:pStyle w:val="Standard"/>
        <w:tabs>
          <w:tab w:val="center" w:pos="4896"/>
          <w:tab w:val="right" w:pos="9432"/>
        </w:tabs>
        <w:jc w:val="center"/>
        <w:rPr>
          <w:rFonts w:cs="Calibri"/>
          <w:b/>
          <w:color w:val="000000"/>
        </w:rPr>
      </w:pPr>
    </w:p>
    <w:p w14:paraId="7AB93FCC" w14:textId="77777777" w:rsidR="00F17EEE" w:rsidRDefault="00651892">
      <w:pPr>
        <w:pStyle w:val="Standard"/>
        <w:ind w:left="284"/>
        <w:jc w:val="both"/>
      </w:pPr>
      <w:r>
        <w:rPr>
          <w:rFonts w:cs="Calibri"/>
          <w:color w:val="000000"/>
        </w:rPr>
        <w:t>zawarta w dniu ............................</w:t>
      </w:r>
    </w:p>
    <w:p w14:paraId="2FD16F3E" w14:textId="77777777" w:rsidR="00F17EEE" w:rsidRDefault="00651892">
      <w:pPr>
        <w:pStyle w:val="Standard"/>
        <w:ind w:left="284"/>
        <w:jc w:val="both"/>
      </w:pPr>
      <w:r>
        <w:rPr>
          <w:rFonts w:cs="Calibri"/>
          <w:color w:val="000000"/>
        </w:rPr>
        <w:t>pomiędzy:</w:t>
      </w:r>
    </w:p>
    <w:p w14:paraId="10A57A5D" w14:textId="77777777" w:rsidR="00F17EEE" w:rsidRDefault="00651892">
      <w:pPr>
        <w:pStyle w:val="Standard"/>
        <w:ind w:left="284"/>
        <w:jc w:val="both"/>
      </w:pPr>
      <w:r>
        <w:rPr>
          <w:rFonts w:cs="Calibri"/>
          <w:color w:val="000000"/>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3753F749" w14:textId="77777777" w:rsidR="00F17EEE" w:rsidRDefault="00651892">
      <w:pPr>
        <w:pStyle w:val="Standard"/>
        <w:ind w:left="284"/>
      </w:pPr>
      <w:r>
        <w:rPr>
          <w:rFonts w:cs="Calibri"/>
          <w:color w:val="000000"/>
        </w:rPr>
        <w:t>NIP  851-00-13-721, REGON  000276860</w:t>
      </w:r>
    </w:p>
    <w:p w14:paraId="2B427985" w14:textId="77777777" w:rsidR="00F17EEE" w:rsidRDefault="00651892">
      <w:pPr>
        <w:pStyle w:val="Standard"/>
        <w:ind w:left="284"/>
      </w:pPr>
      <w:r>
        <w:rPr>
          <w:rFonts w:cs="Calibri"/>
          <w:color w:val="000000"/>
        </w:rPr>
        <w:t xml:space="preserve">zwanym dalej </w:t>
      </w:r>
      <w:r>
        <w:rPr>
          <w:rFonts w:cs="Calibri"/>
          <w:b/>
          <w:color w:val="000000"/>
        </w:rPr>
        <w:t>Zamawiającym</w:t>
      </w:r>
      <w:r>
        <w:rPr>
          <w:rFonts w:cs="Calibri"/>
          <w:color w:val="000000"/>
        </w:rPr>
        <w:t xml:space="preserve">  </w:t>
      </w:r>
    </w:p>
    <w:p w14:paraId="303CC087" w14:textId="77777777" w:rsidR="00F17EEE" w:rsidRDefault="00651892">
      <w:pPr>
        <w:pStyle w:val="Standard"/>
        <w:ind w:left="284"/>
        <w:jc w:val="both"/>
      </w:pPr>
      <w:r>
        <w:rPr>
          <w:rFonts w:cs="Calibri"/>
          <w:color w:val="000000"/>
        </w:rPr>
        <w:t>reprezentowanym przez :</w:t>
      </w:r>
    </w:p>
    <w:p w14:paraId="25B2D363" w14:textId="77777777" w:rsidR="00F17EEE" w:rsidRDefault="00651892">
      <w:pPr>
        <w:pStyle w:val="Standard"/>
        <w:ind w:left="284"/>
      </w:pPr>
      <w:r>
        <w:rPr>
          <w:rFonts w:cs="Calibri"/>
          <w:color w:val="000000"/>
        </w:rPr>
        <w:t>p. Lecha Karwowskiego  –  Dyrektora Muzeum</w:t>
      </w:r>
    </w:p>
    <w:p w14:paraId="5864365C" w14:textId="77777777" w:rsidR="00F17EEE" w:rsidRDefault="00651892">
      <w:pPr>
        <w:pStyle w:val="Standard"/>
        <w:ind w:left="284"/>
      </w:pPr>
      <w:r>
        <w:rPr>
          <w:rFonts w:cs="Calibri"/>
          <w:color w:val="000000"/>
        </w:rPr>
        <w:t>za kontrasygnatą głównej księgowej-</w:t>
      </w:r>
    </w:p>
    <w:p w14:paraId="17864682" w14:textId="77777777" w:rsidR="00F17EEE" w:rsidRDefault="00F17EEE">
      <w:pPr>
        <w:pStyle w:val="Standard"/>
        <w:ind w:left="284"/>
        <w:rPr>
          <w:rFonts w:cs="Calibri"/>
          <w:color w:val="000000"/>
        </w:rPr>
      </w:pPr>
    </w:p>
    <w:p w14:paraId="154BAFF6" w14:textId="77777777" w:rsidR="00F17EEE" w:rsidRDefault="00651892">
      <w:pPr>
        <w:pStyle w:val="Standard"/>
        <w:ind w:left="284"/>
      </w:pPr>
      <w:r>
        <w:rPr>
          <w:rFonts w:cs="Calibri"/>
          <w:color w:val="000000"/>
        </w:rPr>
        <w:t>a</w:t>
      </w:r>
    </w:p>
    <w:p w14:paraId="13AA35D4" w14:textId="77777777" w:rsidR="00F17EEE" w:rsidRDefault="00F17EEE">
      <w:pPr>
        <w:pStyle w:val="Standard"/>
        <w:ind w:left="284"/>
        <w:jc w:val="both"/>
        <w:rPr>
          <w:rFonts w:cs="Calibri"/>
          <w:color w:val="000000"/>
        </w:rPr>
      </w:pPr>
    </w:p>
    <w:p w14:paraId="03DFC81B" w14:textId="77777777" w:rsidR="00F17EEE" w:rsidRDefault="00651892">
      <w:pPr>
        <w:pStyle w:val="Standard"/>
        <w:ind w:left="284"/>
        <w:jc w:val="both"/>
      </w:pPr>
      <w:r>
        <w:rPr>
          <w:rFonts w:cs="Calibri"/>
          <w:color w:val="000000"/>
        </w:rPr>
        <w:t xml:space="preserve">…………………………………………, z siedzibą ……………………………………………, wpisaną do Rejestru ……………………………………………., pod numerem KRS: ………………………………, NIP……………………………………, REGON……………………………  </w:t>
      </w:r>
    </w:p>
    <w:p w14:paraId="3B0C6F3A" w14:textId="77777777" w:rsidR="00F17EEE" w:rsidRDefault="00651892">
      <w:pPr>
        <w:pStyle w:val="Standard"/>
        <w:ind w:left="284"/>
        <w:jc w:val="both"/>
      </w:pPr>
      <w:r>
        <w:rPr>
          <w:rFonts w:cs="Calibri"/>
          <w:color w:val="000000"/>
        </w:rPr>
        <w:t xml:space="preserve">zwanym dalej </w:t>
      </w:r>
      <w:r>
        <w:rPr>
          <w:rFonts w:cs="Calibri"/>
          <w:b/>
          <w:color w:val="000000"/>
        </w:rPr>
        <w:t>Wykonawcą</w:t>
      </w:r>
    </w:p>
    <w:p w14:paraId="6713DF7B" w14:textId="77777777" w:rsidR="00F17EEE" w:rsidRDefault="00651892">
      <w:pPr>
        <w:pStyle w:val="Standard"/>
        <w:ind w:left="284"/>
        <w:jc w:val="both"/>
      </w:pPr>
      <w:r>
        <w:rPr>
          <w:rFonts w:cs="Calibri"/>
          <w:color w:val="000000"/>
        </w:rPr>
        <w:t>reprezentowanym  przez :</w:t>
      </w:r>
    </w:p>
    <w:p w14:paraId="0071629B" w14:textId="77777777" w:rsidR="00F17EEE" w:rsidRDefault="00651892">
      <w:pPr>
        <w:pStyle w:val="Standard"/>
        <w:spacing w:after="120"/>
        <w:ind w:left="284"/>
      </w:pPr>
      <w:r>
        <w:rPr>
          <w:rFonts w:cs="Calibri"/>
          <w:color w:val="000000"/>
        </w:rPr>
        <w:t>p. .................</w:t>
      </w:r>
    </w:p>
    <w:p w14:paraId="18E07D86" w14:textId="77777777" w:rsidR="00F17EEE" w:rsidRDefault="00F17EEE">
      <w:pPr>
        <w:pStyle w:val="Standard"/>
        <w:spacing w:after="120"/>
        <w:jc w:val="center"/>
        <w:rPr>
          <w:rFonts w:cs="Calibri"/>
          <w:b/>
          <w:color w:val="000000"/>
        </w:rPr>
      </w:pPr>
    </w:p>
    <w:p w14:paraId="773C2D68" w14:textId="77777777" w:rsidR="00F17EEE" w:rsidRDefault="00651892">
      <w:pPr>
        <w:pStyle w:val="Standard"/>
        <w:spacing w:after="120"/>
        <w:jc w:val="center"/>
      </w:pPr>
      <w:r>
        <w:rPr>
          <w:rFonts w:cs="Calibri"/>
          <w:b/>
          <w:color w:val="000000"/>
        </w:rPr>
        <w:t>§1</w:t>
      </w:r>
    </w:p>
    <w:p w14:paraId="5AA6EF2B" w14:textId="77777777" w:rsidR="00F17EEE" w:rsidRDefault="00651892">
      <w:pPr>
        <w:pStyle w:val="Standard"/>
        <w:spacing w:after="120"/>
        <w:jc w:val="center"/>
      </w:pPr>
      <w:r>
        <w:rPr>
          <w:rFonts w:cs="Calibri"/>
          <w:b/>
          <w:color w:val="000000"/>
        </w:rPr>
        <w:t>Podstawa prawna</w:t>
      </w:r>
    </w:p>
    <w:p w14:paraId="51323AEF" w14:textId="77777777" w:rsidR="00F17EEE" w:rsidRDefault="00651892">
      <w:pPr>
        <w:pStyle w:val="Standard"/>
        <w:tabs>
          <w:tab w:val="left" w:pos="357"/>
        </w:tabs>
        <w:spacing w:after="120"/>
        <w:jc w:val="both"/>
      </w:pPr>
      <w:r>
        <w:rPr>
          <w:color w:val="000000"/>
        </w:rPr>
        <w:t>Umowa niniejsza zawarta została zgodnie z przepisami ustawy z dnia 29 stycznia 2004 r. – Prawo zamówień publicznych ( Dz.U. z 2019 r poz. 1843 t. j.) w wyniku przeprowadzenia postępowania w trybie przetargu nieograniczonego z zachowaniem zasad określonych ww. ustawą.</w:t>
      </w:r>
    </w:p>
    <w:p w14:paraId="0F0BB566" w14:textId="77777777" w:rsidR="00F17EEE" w:rsidRDefault="00F17EEE">
      <w:pPr>
        <w:pStyle w:val="Standard"/>
        <w:tabs>
          <w:tab w:val="left" w:pos="4360"/>
        </w:tabs>
        <w:spacing w:before="80" w:after="80"/>
        <w:ind w:left="40" w:right="-1"/>
        <w:jc w:val="center"/>
        <w:rPr>
          <w:rFonts w:cs="Calibri"/>
          <w:b/>
          <w:color w:val="000000"/>
        </w:rPr>
      </w:pPr>
    </w:p>
    <w:p w14:paraId="4F3AC3F9" w14:textId="77777777" w:rsidR="00F17EEE" w:rsidRDefault="00F17EEE">
      <w:pPr>
        <w:pStyle w:val="Standard"/>
        <w:tabs>
          <w:tab w:val="left" w:pos="4360"/>
        </w:tabs>
        <w:spacing w:before="80" w:after="80"/>
        <w:ind w:left="40" w:right="-1"/>
        <w:jc w:val="center"/>
        <w:rPr>
          <w:rFonts w:cs="Calibri"/>
          <w:b/>
          <w:color w:val="000000"/>
        </w:rPr>
      </w:pPr>
    </w:p>
    <w:p w14:paraId="1C7D10F5" w14:textId="77777777" w:rsidR="00F17EEE" w:rsidRDefault="00651892">
      <w:pPr>
        <w:pStyle w:val="Standard"/>
        <w:tabs>
          <w:tab w:val="left" w:pos="4360"/>
        </w:tabs>
        <w:spacing w:before="80" w:after="80"/>
        <w:ind w:left="40" w:right="-1"/>
        <w:jc w:val="center"/>
      </w:pPr>
      <w:r>
        <w:rPr>
          <w:rFonts w:cs="Calibri"/>
          <w:b/>
          <w:color w:val="000000"/>
        </w:rPr>
        <w:lastRenderedPageBreak/>
        <w:t>§2</w:t>
      </w:r>
    </w:p>
    <w:p w14:paraId="05005742" w14:textId="77777777" w:rsidR="00F17EEE" w:rsidRDefault="00651892">
      <w:pPr>
        <w:pStyle w:val="Standard"/>
        <w:tabs>
          <w:tab w:val="left" w:pos="357"/>
        </w:tabs>
        <w:spacing w:after="120"/>
        <w:jc w:val="center"/>
      </w:pPr>
      <w:r>
        <w:rPr>
          <w:b/>
          <w:color w:val="000000"/>
        </w:rPr>
        <w:t>Przedmiot umowy</w:t>
      </w:r>
    </w:p>
    <w:p w14:paraId="792020B1" w14:textId="77777777" w:rsidR="00F17EEE" w:rsidRDefault="00651892" w:rsidP="00B64246">
      <w:pPr>
        <w:pStyle w:val="Akapitzlist"/>
        <w:numPr>
          <w:ilvl w:val="0"/>
          <w:numId w:val="203"/>
        </w:numPr>
        <w:tabs>
          <w:tab w:val="left" w:pos="1134"/>
        </w:tabs>
        <w:spacing w:after="120"/>
        <w:ind w:left="567" w:hanging="567"/>
        <w:jc w:val="both"/>
      </w:pPr>
      <w:r>
        <w:rPr>
          <w:color w:val="000000"/>
        </w:rPr>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 – Zadanie nr 7 - Mikropiaskarka.</w:t>
      </w:r>
    </w:p>
    <w:p w14:paraId="60931C76" w14:textId="00A746D4" w:rsidR="00F17EEE" w:rsidRDefault="00651892">
      <w:pPr>
        <w:pStyle w:val="Akapitzlist"/>
        <w:numPr>
          <w:ilvl w:val="0"/>
          <w:numId w:val="111"/>
        </w:numPr>
        <w:tabs>
          <w:tab w:val="left" w:pos="1134"/>
        </w:tabs>
        <w:spacing w:after="120"/>
        <w:ind w:left="567" w:hanging="567"/>
        <w:jc w:val="both"/>
      </w:pPr>
      <w:r>
        <w:rPr>
          <w:color w:val="000000"/>
        </w:rPr>
        <w:t>Szczegółowy opis przedmiotu zamówienia zawiera Specyfikacja istotnych warunków  zamówienia wraz z załącznikiem nr 1 Opisem przedmiotu zamówienia – za</w:t>
      </w:r>
      <w:r w:rsidR="008A45C4">
        <w:rPr>
          <w:color w:val="000000"/>
        </w:rPr>
        <w:t>łącznik nr 1 do umowy,  oferta W</w:t>
      </w:r>
      <w:r>
        <w:rPr>
          <w:color w:val="000000"/>
        </w:rPr>
        <w:t>ykonawcy – załącznik nr 2 do umowy.</w:t>
      </w:r>
    </w:p>
    <w:p w14:paraId="06B7C5F2" w14:textId="77777777" w:rsidR="00F17EEE" w:rsidRDefault="00651892">
      <w:pPr>
        <w:pStyle w:val="Akapitzlist"/>
        <w:numPr>
          <w:ilvl w:val="0"/>
          <w:numId w:val="111"/>
        </w:numPr>
        <w:tabs>
          <w:tab w:val="left" w:pos="1134"/>
        </w:tabs>
        <w:spacing w:after="120"/>
        <w:ind w:left="567" w:hanging="567"/>
        <w:jc w:val="both"/>
      </w:pPr>
      <w:r>
        <w:rPr>
          <w:color w:val="000000"/>
        </w:rPr>
        <w:t>Wykonawca gwarantuje, iż przedmiot umowy jest wolny od wad fizycznych i prawnych.</w:t>
      </w:r>
    </w:p>
    <w:p w14:paraId="533177AE" w14:textId="77777777" w:rsidR="00F17EEE" w:rsidRDefault="00651892">
      <w:pPr>
        <w:pStyle w:val="Standard"/>
        <w:tabs>
          <w:tab w:val="left" w:pos="4360"/>
        </w:tabs>
        <w:spacing w:before="80" w:after="80"/>
        <w:ind w:left="40" w:right="-1"/>
        <w:jc w:val="center"/>
      </w:pPr>
      <w:r>
        <w:rPr>
          <w:rFonts w:cs="Calibri"/>
          <w:b/>
          <w:color w:val="000000"/>
        </w:rPr>
        <w:t>§3</w:t>
      </w:r>
    </w:p>
    <w:p w14:paraId="2BC932D7" w14:textId="77777777" w:rsidR="00F17EEE" w:rsidRDefault="00651892">
      <w:pPr>
        <w:pStyle w:val="Standard"/>
        <w:tabs>
          <w:tab w:val="left" w:pos="4360"/>
        </w:tabs>
        <w:spacing w:before="80" w:after="80"/>
        <w:ind w:left="40" w:right="-1"/>
        <w:jc w:val="center"/>
      </w:pPr>
      <w:r>
        <w:rPr>
          <w:rFonts w:cs="Calibri"/>
          <w:b/>
          <w:color w:val="000000"/>
        </w:rPr>
        <w:t>Obowiązki Wykonawcy</w:t>
      </w:r>
    </w:p>
    <w:p w14:paraId="60B039C5" w14:textId="77777777" w:rsidR="00F17EEE" w:rsidRDefault="00651892" w:rsidP="00B64246">
      <w:pPr>
        <w:pStyle w:val="Standard"/>
        <w:numPr>
          <w:ilvl w:val="0"/>
          <w:numId w:val="204"/>
        </w:numPr>
        <w:tabs>
          <w:tab w:val="left" w:pos="1134"/>
        </w:tabs>
        <w:spacing w:after="60"/>
        <w:ind w:left="567" w:hanging="567"/>
        <w:jc w:val="both"/>
      </w:pPr>
      <w:r>
        <w:rPr>
          <w:color w:val="000000"/>
        </w:rPr>
        <w:t>Wykonawca dostarczy do Działu Konserwacji Muzeum Narodowego w Szczecinie, fabrycznie nowy, kompletny i gotowy do pracy sprzęt konserwatorski zgodne z wymienionym na załączonym do oferty formularzu przedmiotowym,</w:t>
      </w:r>
    </w:p>
    <w:p w14:paraId="63A52856" w14:textId="77777777" w:rsidR="00F17EEE" w:rsidRDefault="00651892">
      <w:pPr>
        <w:pStyle w:val="Standard"/>
        <w:numPr>
          <w:ilvl w:val="0"/>
          <w:numId w:val="59"/>
        </w:numPr>
        <w:tabs>
          <w:tab w:val="left" w:pos="1134"/>
        </w:tabs>
        <w:spacing w:after="60"/>
        <w:ind w:left="567" w:hanging="567"/>
        <w:jc w:val="both"/>
      </w:pPr>
      <w:r>
        <w:rPr>
          <w:color w:val="000000"/>
        </w:rPr>
        <w:t>W ramach dostawy Wykonawca zapewni transport, załadunek, rozładunek, wniesienie, montaż, ustawienie w miejscu wskazanym przez Zamawiającego, podłączenie oraz uruchomienie zgodnie z wymaganiami określonymi w Specyfikacji Istotnych Warunków Zamówienia oraz formularzu przedmiotowym.</w:t>
      </w:r>
    </w:p>
    <w:p w14:paraId="5209490D" w14:textId="77777777" w:rsidR="00F17EEE" w:rsidRDefault="00651892">
      <w:pPr>
        <w:pStyle w:val="Standard"/>
        <w:numPr>
          <w:ilvl w:val="0"/>
          <w:numId w:val="59"/>
        </w:numPr>
        <w:tabs>
          <w:tab w:val="left" w:pos="1134"/>
        </w:tabs>
        <w:spacing w:after="60"/>
        <w:ind w:left="567" w:hanging="567"/>
        <w:jc w:val="both"/>
      </w:pPr>
      <w:r>
        <w:rPr>
          <w:color w:val="000000"/>
        </w:rPr>
        <w:t>Przed przystąpieniem do odbioru końcowego Wykonawca przekaże Zamawiającemu:</w:t>
      </w:r>
    </w:p>
    <w:p w14:paraId="49446172" w14:textId="77777777" w:rsidR="00F17EEE" w:rsidRDefault="00651892">
      <w:pPr>
        <w:pStyle w:val="Akapitzlist"/>
        <w:numPr>
          <w:ilvl w:val="1"/>
          <w:numId w:val="62"/>
        </w:numPr>
        <w:tabs>
          <w:tab w:val="left" w:pos="2268"/>
        </w:tabs>
        <w:spacing w:after="0"/>
        <w:ind w:left="1134" w:hanging="567"/>
        <w:jc w:val="both"/>
      </w:pPr>
      <w:r>
        <w:rPr>
          <w:color w:val="000000"/>
        </w:rPr>
        <w:t>instrukcje obsługi w języku polskim, lub angielskim</w:t>
      </w:r>
    </w:p>
    <w:p w14:paraId="5F5B3791" w14:textId="77777777" w:rsidR="00F17EEE" w:rsidRDefault="00651892">
      <w:pPr>
        <w:pStyle w:val="Akapitzlist"/>
        <w:numPr>
          <w:ilvl w:val="1"/>
          <w:numId w:val="62"/>
        </w:numPr>
        <w:tabs>
          <w:tab w:val="left" w:pos="2268"/>
        </w:tabs>
        <w:spacing w:after="0"/>
        <w:ind w:left="1134" w:hanging="567"/>
        <w:jc w:val="both"/>
      </w:pPr>
      <w:r>
        <w:rPr>
          <w:color w:val="000000"/>
        </w:rPr>
        <w:t>dokumenty potwierdzające udzielenie gwarancji,</w:t>
      </w:r>
    </w:p>
    <w:p w14:paraId="496F97C2" w14:textId="77777777" w:rsidR="00F17EEE" w:rsidRDefault="00651892">
      <w:pPr>
        <w:pStyle w:val="Akapitzlist"/>
        <w:numPr>
          <w:ilvl w:val="1"/>
          <w:numId w:val="62"/>
        </w:numPr>
        <w:tabs>
          <w:tab w:val="left" w:pos="2268"/>
        </w:tabs>
        <w:spacing w:after="0"/>
        <w:ind w:left="1134" w:hanging="567"/>
        <w:jc w:val="both"/>
      </w:pPr>
      <w:r>
        <w:rPr>
          <w:color w:val="000000"/>
        </w:rPr>
        <w:t>certyfikat CE</w:t>
      </w:r>
    </w:p>
    <w:p w14:paraId="591DBE66" w14:textId="77777777" w:rsidR="00F17EEE" w:rsidRDefault="00651892">
      <w:pPr>
        <w:pStyle w:val="Akapitzlist"/>
        <w:numPr>
          <w:ilvl w:val="1"/>
          <w:numId w:val="62"/>
        </w:numPr>
        <w:tabs>
          <w:tab w:val="left" w:pos="2268"/>
        </w:tabs>
        <w:spacing w:after="60"/>
        <w:ind w:left="1134" w:hanging="567"/>
        <w:jc w:val="both"/>
      </w:pPr>
      <w:r>
        <w:rPr>
          <w:color w:val="000000"/>
        </w:rPr>
        <w:t>oraz inne dokumenty zgodnie z wymaganiami SIWZ,</w:t>
      </w:r>
    </w:p>
    <w:p w14:paraId="651E2F7C" w14:textId="77777777" w:rsidR="00F17EEE" w:rsidRDefault="00651892">
      <w:pPr>
        <w:pStyle w:val="Standard"/>
        <w:numPr>
          <w:ilvl w:val="0"/>
          <w:numId w:val="59"/>
        </w:numPr>
        <w:tabs>
          <w:tab w:val="left" w:pos="1134"/>
        </w:tabs>
        <w:spacing w:after="60"/>
        <w:ind w:left="567" w:hanging="567"/>
        <w:jc w:val="both"/>
      </w:pPr>
      <w:r>
        <w:rPr>
          <w:color w:val="000000"/>
        </w:rPr>
        <w:t>Wykonawca przeprowadzi szkolenie w zakresie obsługi w dniu dostawy sprzętu.</w:t>
      </w:r>
    </w:p>
    <w:p w14:paraId="52109F7B" w14:textId="77777777" w:rsidR="00F17EEE" w:rsidRDefault="00651892">
      <w:pPr>
        <w:pStyle w:val="Standard"/>
        <w:numPr>
          <w:ilvl w:val="0"/>
          <w:numId w:val="59"/>
        </w:numPr>
        <w:tabs>
          <w:tab w:val="left" w:pos="1134"/>
        </w:tabs>
        <w:spacing w:after="60"/>
        <w:ind w:left="567" w:hanging="567"/>
        <w:jc w:val="both"/>
      </w:pPr>
      <w:r>
        <w:rPr>
          <w:color w:val="000000"/>
        </w:rPr>
        <w:t>Wykonawca zachowa należyta staranność we wszystkich ww. czynnościach.</w:t>
      </w:r>
    </w:p>
    <w:p w14:paraId="62C3200D" w14:textId="77777777" w:rsidR="00F17EEE" w:rsidRDefault="00F17EEE">
      <w:pPr>
        <w:pStyle w:val="Standard"/>
        <w:spacing w:after="120"/>
        <w:rPr>
          <w:color w:val="000000"/>
        </w:rPr>
      </w:pPr>
    </w:p>
    <w:p w14:paraId="72B181EA" w14:textId="77777777" w:rsidR="00F17EEE" w:rsidRDefault="00651892" w:rsidP="00730E18">
      <w:pPr>
        <w:pStyle w:val="Standard"/>
        <w:spacing w:after="120"/>
        <w:ind w:left="567" w:hanging="567"/>
        <w:jc w:val="center"/>
      </w:pPr>
      <w:r>
        <w:rPr>
          <w:b/>
          <w:color w:val="000000"/>
        </w:rPr>
        <w:t>§ 4</w:t>
      </w:r>
    </w:p>
    <w:p w14:paraId="1ED1DD21" w14:textId="77777777" w:rsidR="00F17EEE" w:rsidRDefault="00651892" w:rsidP="00730E18">
      <w:pPr>
        <w:pStyle w:val="Standard"/>
        <w:spacing w:after="120"/>
        <w:ind w:left="567" w:hanging="567"/>
        <w:jc w:val="center"/>
      </w:pPr>
      <w:r>
        <w:rPr>
          <w:b/>
          <w:color w:val="000000"/>
        </w:rPr>
        <w:t>Termin wykonania</w:t>
      </w:r>
    </w:p>
    <w:p w14:paraId="4F320E77" w14:textId="565CC0E1" w:rsidR="00F17EEE" w:rsidRDefault="00651892" w:rsidP="00B64246">
      <w:pPr>
        <w:pStyle w:val="Punkt063"/>
        <w:numPr>
          <w:ilvl w:val="0"/>
          <w:numId w:val="205"/>
        </w:numPr>
        <w:tabs>
          <w:tab w:val="clear" w:pos="714"/>
          <w:tab w:val="left" w:pos="567"/>
        </w:tabs>
      </w:pPr>
      <w:r>
        <w:t xml:space="preserve">Cały przedmiot zamówienia winien być zrealizowany w terminie </w:t>
      </w:r>
      <w:r w:rsidR="0041757B">
        <w:rPr>
          <w:b/>
        </w:rPr>
        <w:t>112</w:t>
      </w:r>
      <w:r>
        <w:rPr>
          <w:b/>
        </w:rPr>
        <w:t xml:space="preserve"> dni od dnia zawarcia umowy.</w:t>
      </w:r>
    </w:p>
    <w:p w14:paraId="4E61C299" w14:textId="4A8368C2" w:rsidR="00F17EEE" w:rsidRDefault="00730E18" w:rsidP="00730E18">
      <w:pPr>
        <w:pStyle w:val="Standard"/>
        <w:tabs>
          <w:tab w:val="left" w:pos="1077"/>
        </w:tabs>
        <w:spacing w:after="120"/>
        <w:ind w:left="720"/>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rsidR="00651892">
        <w:rPr>
          <w:b/>
          <w:color w:val="000000"/>
        </w:rPr>
        <w:t>§ 5</w:t>
      </w:r>
    </w:p>
    <w:p w14:paraId="1773397B" w14:textId="611A0134" w:rsidR="00F17EEE" w:rsidRDefault="00730E18" w:rsidP="00730E18">
      <w:pPr>
        <w:pStyle w:val="Standard"/>
        <w:tabs>
          <w:tab w:val="left" w:pos="1077"/>
        </w:tabs>
        <w:spacing w:after="120"/>
        <w:ind w:left="720"/>
      </w:pPr>
      <w:r>
        <w:rPr>
          <w:b/>
          <w:color w:val="000000"/>
        </w:rPr>
        <w:t xml:space="preserve">                                                                      </w:t>
      </w:r>
      <w:r w:rsidR="00651892">
        <w:rPr>
          <w:b/>
          <w:color w:val="000000"/>
        </w:rPr>
        <w:t>Odbiór</w:t>
      </w:r>
    </w:p>
    <w:p w14:paraId="3A70EB9E" w14:textId="77777777" w:rsidR="00F17EEE" w:rsidRDefault="00651892" w:rsidP="00B64246">
      <w:pPr>
        <w:pStyle w:val="Akapitzlist"/>
        <w:numPr>
          <w:ilvl w:val="0"/>
          <w:numId w:val="206"/>
        </w:numPr>
        <w:tabs>
          <w:tab w:val="left" w:pos="1134"/>
        </w:tabs>
        <w:spacing w:after="120"/>
        <w:ind w:left="567" w:hanging="567"/>
        <w:jc w:val="both"/>
      </w:pPr>
      <w:r>
        <w:rPr>
          <w:color w:val="000000"/>
        </w:rPr>
        <w:t>Wykonawca zobowiązany jest w terminie co najmniej 3 dni roboczych przed planowaną datą dostawy do zawiadomienia i uzgodnienia z Zamawiającym dokładnej godziny oraz miejsca przekazania przedmiotu umowy.</w:t>
      </w:r>
    </w:p>
    <w:p w14:paraId="190BCE43" w14:textId="77777777" w:rsidR="00F17EEE" w:rsidRDefault="00651892">
      <w:pPr>
        <w:pStyle w:val="Akapitzlist"/>
        <w:numPr>
          <w:ilvl w:val="0"/>
          <w:numId w:val="112"/>
        </w:numPr>
        <w:tabs>
          <w:tab w:val="left" w:pos="1134"/>
        </w:tabs>
        <w:spacing w:after="120"/>
        <w:ind w:left="567" w:hanging="567"/>
        <w:jc w:val="both"/>
      </w:pPr>
      <w:r>
        <w:rPr>
          <w:color w:val="000000"/>
        </w:rPr>
        <w:t xml:space="preserve">Wykonawca po wykonaniu czynności określonych w </w:t>
      </w:r>
      <w:r>
        <w:rPr>
          <w:rFonts w:cs="Calibri"/>
          <w:color w:val="000000"/>
        </w:rPr>
        <w:t>§</w:t>
      </w:r>
      <w:r>
        <w:rPr>
          <w:color w:val="000000"/>
        </w:rPr>
        <w:t xml:space="preserve"> 3 ust. 1 - 5  </w:t>
      </w:r>
      <w:r>
        <w:rPr>
          <w:color w:val="000000"/>
          <w:u w:val="single"/>
        </w:rPr>
        <w:t>zgłosi Zamawiającemu gotowość do przystąpienia do odbioru sprzętu. Zgłoszenie uznaje się za nieskuteczne w przypadku nie dopełnienia którejkolwiek z ww. czynności.</w:t>
      </w:r>
    </w:p>
    <w:p w14:paraId="74F4AD37" w14:textId="77777777" w:rsidR="00F17EEE" w:rsidRDefault="00651892">
      <w:pPr>
        <w:pStyle w:val="Akapitzlist"/>
        <w:numPr>
          <w:ilvl w:val="0"/>
          <w:numId w:val="112"/>
        </w:numPr>
        <w:tabs>
          <w:tab w:val="left" w:pos="1134"/>
        </w:tabs>
        <w:spacing w:after="120"/>
        <w:ind w:left="567" w:hanging="567"/>
        <w:jc w:val="both"/>
      </w:pPr>
      <w:r>
        <w:rPr>
          <w:color w:val="000000"/>
        </w:rPr>
        <w:t xml:space="preserve">Zamawiający przeprowadzi odbiór zamówienia potwierdzony protokołem odbioru stwierdzającym realizację przez Wykonawcę wszystkich czynności opisanych w § 3.  </w:t>
      </w:r>
    </w:p>
    <w:p w14:paraId="69A5FEC1" w14:textId="77777777" w:rsidR="00F17EEE" w:rsidRDefault="00651892">
      <w:pPr>
        <w:pStyle w:val="Akapitzlist"/>
        <w:numPr>
          <w:ilvl w:val="0"/>
          <w:numId w:val="112"/>
        </w:numPr>
        <w:tabs>
          <w:tab w:val="left" w:pos="1134"/>
        </w:tabs>
        <w:spacing w:after="120"/>
        <w:ind w:left="567" w:hanging="567"/>
        <w:jc w:val="both"/>
      </w:pPr>
      <w:r>
        <w:rPr>
          <w:color w:val="000000"/>
        </w:rPr>
        <w:lastRenderedPageBreak/>
        <w:t>Protokół odbioru przedmiotu umowy będzie sporządzony przez upoważnionych przedstawicieli stron umowy.</w:t>
      </w:r>
    </w:p>
    <w:p w14:paraId="202B21FC" w14:textId="77777777" w:rsidR="00F17EEE" w:rsidRDefault="00651892">
      <w:pPr>
        <w:pStyle w:val="Akapitzlist"/>
        <w:numPr>
          <w:ilvl w:val="0"/>
          <w:numId w:val="112"/>
        </w:numPr>
        <w:tabs>
          <w:tab w:val="left" w:pos="1134"/>
        </w:tabs>
        <w:spacing w:after="120"/>
        <w:ind w:left="567" w:hanging="567"/>
        <w:jc w:val="both"/>
      </w:pPr>
      <w:r>
        <w:rPr>
          <w:color w:val="000000"/>
        </w:rPr>
        <w:t>Osobą upoważnioną do reprezentowania Zamawiającego w sprawach związanych z realizacją  niniejszej umowy, w tym do podpisania protokołu odbioru jest:</w:t>
      </w:r>
    </w:p>
    <w:p w14:paraId="31C37B4B" w14:textId="77777777" w:rsidR="00F17EEE" w:rsidRDefault="00651892">
      <w:pPr>
        <w:pStyle w:val="Standard"/>
        <w:tabs>
          <w:tab w:val="left" w:pos="714"/>
        </w:tabs>
        <w:spacing w:after="120"/>
        <w:ind w:left="357" w:hanging="357"/>
        <w:jc w:val="both"/>
      </w:pPr>
      <w:r>
        <w:rPr>
          <w:color w:val="000000"/>
        </w:rPr>
        <w:tab/>
        <w:t xml:space="preserve">    P. Przemysław Manna tel. 797 705 292, e-mail: </w:t>
      </w:r>
      <w:hyperlink r:id="rId18" w:history="1">
        <w:r>
          <w:rPr>
            <w:color w:val="000000"/>
            <w:u w:val="single"/>
          </w:rPr>
          <w:t>p.manna@muzeum.szczecin.pl</w:t>
        </w:r>
      </w:hyperlink>
      <w:r>
        <w:rPr>
          <w:color w:val="000000"/>
        </w:rPr>
        <w:t>;</w:t>
      </w:r>
    </w:p>
    <w:p w14:paraId="335DAF4F" w14:textId="77777777" w:rsidR="00F17EEE" w:rsidRDefault="00651892" w:rsidP="00B64246">
      <w:pPr>
        <w:pStyle w:val="Akapitzlist"/>
        <w:numPr>
          <w:ilvl w:val="0"/>
          <w:numId w:val="207"/>
        </w:numPr>
        <w:tabs>
          <w:tab w:val="left" w:pos="1134"/>
        </w:tabs>
        <w:spacing w:after="120"/>
        <w:ind w:left="567" w:hanging="567"/>
        <w:jc w:val="both"/>
      </w:pPr>
      <w:r>
        <w:rPr>
          <w:color w:val="000000"/>
        </w:rPr>
        <w:t>Osobą upoważnioną do reprezentowania Wykonawcy w sprawach związanych z realizacją niniejszej umowy jest:</w:t>
      </w:r>
    </w:p>
    <w:p w14:paraId="2C1B32FB" w14:textId="77777777" w:rsidR="00F17EEE" w:rsidRDefault="00651892">
      <w:pPr>
        <w:pStyle w:val="Standard"/>
        <w:tabs>
          <w:tab w:val="left" w:pos="714"/>
        </w:tabs>
        <w:spacing w:after="120"/>
        <w:ind w:left="357" w:hanging="357"/>
        <w:jc w:val="both"/>
      </w:pPr>
      <w:r>
        <w:rPr>
          <w:color w:val="000000"/>
        </w:rPr>
        <w:tab/>
        <w:t xml:space="preserve">     ………………………………………………………………………………………………………………………………………………….</w:t>
      </w:r>
    </w:p>
    <w:p w14:paraId="2A7F9363" w14:textId="77777777" w:rsidR="00F17EEE" w:rsidRDefault="00651892" w:rsidP="00B64246">
      <w:pPr>
        <w:pStyle w:val="Akapitzlist"/>
        <w:numPr>
          <w:ilvl w:val="0"/>
          <w:numId w:val="208"/>
        </w:numPr>
        <w:tabs>
          <w:tab w:val="left" w:pos="1134"/>
        </w:tabs>
        <w:spacing w:after="120"/>
        <w:ind w:left="567" w:hanging="567"/>
        <w:jc w:val="both"/>
      </w:pPr>
      <w:r>
        <w:rPr>
          <w:color w:val="000000"/>
        </w:rPr>
        <w:t>Zamówienie winno być zrealizowane w dni robocze tj. od poniedziałku do piątku w godzinach od 7.30 do 15.30.</w:t>
      </w:r>
    </w:p>
    <w:p w14:paraId="7B460C63" w14:textId="77777777" w:rsidR="00F17EEE" w:rsidRDefault="00651892">
      <w:pPr>
        <w:pStyle w:val="Standard"/>
        <w:jc w:val="center"/>
      </w:pPr>
      <w:r>
        <w:rPr>
          <w:rFonts w:cs="Calibri"/>
          <w:b/>
          <w:color w:val="000000"/>
        </w:rPr>
        <w:t>§ 6</w:t>
      </w:r>
    </w:p>
    <w:p w14:paraId="4956207C" w14:textId="77777777" w:rsidR="00F17EEE" w:rsidRDefault="00651892">
      <w:pPr>
        <w:pStyle w:val="Standard"/>
        <w:tabs>
          <w:tab w:val="left" w:pos="4320"/>
        </w:tabs>
        <w:spacing w:before="80" w:after="80"/>
        <w:ind w:right="-1"/>
        <w:jc w:val="center"/>
      </w:pPr>
      <w:r>
        <w:rPr>
          <w:rFonts w:cs="Calibri"/>
          <w:b/>
          <w:color w:val="000000"/>
        </w:rPr>
        <w:t>Wynagrodzenie</w:t>
      </w:r>
    </w:p>
    <w:p w14:paraId="08290BE4" w14:textId="77777777" w:rsidR="00F17EEE" w:rsidRDefault="00651892" w:rsidP="00B64246">
      <w:pPr>
        <w:pStyle w:val="Standard"/>
        <w:numPr>
          <w:ilvl w:val="0"/>
          <w:numId w:val="209"/>
        </w:numPr>
        <w:tabs>
          <w:tab w:val="left" w:pos="1134"/>
        </w:tabs>
        <w:spacing w:after="0"/>
        <w:ind w:left="567" w:hanging="567"/>
        <w:jc w:val="both"/>
      </w:pPr>
      <w:r>
        <w:rPr>
          <w:color w:val="000000"/>
        </w:rPr>
        <w:t>Wysokość wynagrodzenia przysługującego Wykonawcy za wykonanie przedmiotu umowy ustalona została na podstawie oferty Wykonawcy.</w:t>
      </w:r>
    </w:p>
    <w:p w14:paraId="29B9F150" w14:textId="77777777" w:rsidR="00F17EEE" w:rsidRDefault="00651892">
      <w:pPr>
        <w:pStyle w:val="Standard"/>
        <w:numPr>
          <w:ilvl w:val="0"/>
          <w:numId w:val="54"/>
        </w:numPr>
        <w:tabs>
          <w:tab w:val="left" w:pos="1134"/>
        </w:tabs>
        <w:spacing w:after="0" w:line="240" w:lineRule="auto"/>
        <w:ind w:left="567" w:hanging="567"/>
        <w:jc w:val="both"/>
      </w:pPr>
      <w:r>
        <w:rPr>
          <w:color w:val="000000"/>
        </w:rPr>
        <w:t>Wynagrodzenie ryczałtowe za prawidłowo wykonany przedmiot umowy ustala się na:</w:t>
      </w:r>
    </w:p>
    <w:p w14:paraId="5D6B487A" w14:textId="77777777" w:rsidR="00F17EEE" w:rsidRDefault="00651892">
      <w:pPr>
        <w:pStyle w:val="Standard"/>
        <w:tabs>
          <w:tab w:val="left" w:pos="1134"/>
        </w:tabs>
        <w:spacing w:after="0" w:line="240" w:lineRule="auto"/>
        <w:ind w:left="567" w:hanging="567"/>
        <w:jc w:val="both"/>
      </w:pPr>
      <w:r>
        <w:rPr>
          <w:color w:val="000000"/>
        </w:rPr>
        <w:tab/>
        <w:t>kwotę netto: ……………….…………... zł, słownie: (……………………..), co po doliczeniu należnej stawki podatku VAT (wg stawki .... %) daje kwotę brutto: …………………… zł, słownie: ………………………………...</w:t>
      </w:r>
    </w:p>
    <w:p w14:paraId="77C855EC" w14:textId="77777777" w:rsidR="00F17EEE" w:rsidRDefault="00651892">
      <w:pPr>
        <w:pStyle w:val="Standard"/>
        <w:numPr>
          <w:ilvl w:val="0"/>
          <w:numId w:val="54"/>
        </w:numPr>
        <w:tabs>
          <w:tab w:val="left" w:pos="1134"/>
        </w:tabs>
        <w:spacing w:after="120"/>
        <w:ind w:left="567" w:hanging="567"/>
        <w:jc w:val="both"/>
      </w:pPr>
      <w:r>
        <w:rPr>
          <w:color w:val="000000"/>
        </w:rPr>
        <w:t>Kwota wskazana w ust. 2 obejmuje wszystkie czynności konieczne do wykonania przedmiotu umowy wskazane w § 3.</w:t>
      </w:r>
    </w:p>
    <w:p w14:paraId="5B952443" w14:textId="77777777" w:rsidR="00F17EEE" w:rsidRDefault="00651892">
      <w:pPr>
        <w:pStyle w:val="Standard"/>
        <w:numPr>
          <w:ilvl w:val="0"/>
          <w:numId w:val="54"/>
        </w:numPr>
        <w:tabs>
          <w:tab w:val="left" w:pos="1134"/>
        </w:tabs>
        <w:spacing w:after="120"/>
        <w:ind w:left="567" w:hanging="567"/>
        <w:jc w:val="both"/>
      </w:pPr>
      <w:r>
        <w:rPr>
          <w:rFonts w:cs="Calibri"/>
          <w:bCs/>
          <w:color w:val="000000"/>
        </w:rPr>
        <w:t>Wykonawca oświadcza, że rachunek bankowy Wykonawcy wskazany w treści każdej wystawionej przez niego faktury VAT odpowiada rachunkowi bankowemu Wykonawcy ujawnionemu na tzw. białej liście podatników VAT (</w:t>
      </w:r>
      <w:r>
        <w:rPr>
          <w:rFonts w:cs="Calibri"/>
          <w:bCs/>
          <w:i/>
          <w:color w:val="000000"/>
        </w:rPr>
        <w:t>dotyczy Wykonawców będących płatnikami VAT</w:t>
      </w:r>
      <w:r>
        <w:rPr>
          <w:rFonts w:cs="Calibri"/>
          <w:bCs/>
          <w:color w:val="000000"/>
        </w:rPr>
        <w:t>).</w:t>
      </w:r>
    </w:p>
    <w:p w14:paraId="039CFCFA"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Podstawą do wystawienia faktury i zapłaty wynagrodzenia przez Zamawiającego jest protokół odbioru podpisany przez obie strony.</w:t>
      </w:r>
    </w:p>
    <w:p w14:paraId="38A1C61B" w14:textId="77777777" w:rsidR="00F17EEE" w:rsidRDefault="00651892">
      <w:pPr>
        <w:pStyle w:val="Akapitzlist"/>
        <w:numPr>
          <w:ilvl w:val="0"/>
          <w:numId w:val="54"/>
        </w:numPr>
        <w:shd w:val="clear" w:color="auto" w:fill="FFFFFF"/>
        <w:tabs>
          <w:tab w:val="left" w:pos="1134"/>
        </w:tabs>
        <w:spacing w:line="276" w:lineRule="auto"/>
        <w:ind w:left="567" w:hanging="567"/>
        <w:jc w:val="both"/>
      </w:pPr>
      <w:r>
        <w:rPr>
          <w:rFonts w:cs="Calibri"/>
          <w:bCs/>
          <w:color w:val="000000"/>
        </w:rPr>
        <w:t>Wynagrodzenie płatne będzie przelewem na rachunek bankowy Wykonawcy wskazany na fakturze, w terminie do 30 dni od otrzymania przez Zamawiającego prawidłowo wystawionej faktury.</w:t>
      </w:r>
    </w:p>
    <w:p w14:paraId="3139D7FF"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Dniem zapłaty jest dzień obciążenia rachunku bankowego Zamawiającego.</w:t>
      </w:r>
    </w:p>
    <w:p w14:paraId="1320117B"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Wykonawca przy realizacji Umowy zobowiązuje posługiwać się rachunkiem rozliczeniowym, o którym mowa w art. 49 ust. 1 pkt 1 ustawy z dnia 29 sierpnia 1997 r.  Prawo Bankowe (tekst jedn.: Dz. U. z 2018 r. poz. 2187 z późn. zm.) zawartym w wykazie podmiotów, o którym mowa w art. 96b ust. 1 ustawy z dnia 11 marca 2004 r. o podatku od towarów i usług (tekst jedn.: Dz. U. z 2018 r. poz. 2174 z późn. zm.).</w:t>
      </w:r>
    </w:p>
    <w:p w14:paraId="504B45DE"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Wykonawca przyjmuje do wiadomości, iż Zamawiający będzie stosował mechanizm podzielonej płatności, o którym mowa w art. 108a ust. 1 ustawy z dnia 11 marca 2004 r. o podatku od towarów i usług (tekst jedn.: Dz. U. z 2018 r. poz. 2174 z późn. zm.).</w:t>
      </w:r>
    </w:p>
    <w:p w14:paraId="72C4399A"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Wykonawca może wystawiać ustrukturyzowane faktury elektroniczne w rozumieniu przepisów ustawy z dnia 9 listopada 2018 r. o elektronicznym fakturowaniu w zamówieniach publicznych, koncesjach na roboty budowlane lub usługi oraz partnerstwie publiczno-prywatnym (Dz. U. poz. 2191, „Ustawa o Fakturowaniu”).</w:t>
      </w:r>
    </w:p>
    <w:p w14:paraId="6CE2AE9F"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lastRenderedPageBreak/>
        <w:t>W przypadku wystawienia faktury, o której mowa w ustępie poprzednim, Wykonawca jest obowiązany do wysłania jej do Zamawiającego za pośrednictwem Platformy Elektronicznego Fakturowania ( „PEF”). Wystawiona przez Wykonawcę ustrukturyzowana faktura elektroniczna winna zawierać elementy, o których mowa w art. 6 Ustawy o Fakturowaniu, a nadto faktura ta, lub załącznik do niej musi zawierać numer Umowy i zamówienia, których dotyczy.</w:t>
      </w:r>
    </w:p>
    <w:p w14:paraId="4F51F655"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Ustrukturyzowaną fakturę elektroniczną należy wysyłać na następujący adres Zamawiającego na Platformie Elektronicznego Fakturowania: numer PEPPOL: 851-00-13-721, numer NIP jednostki nadrzędnej: 851-00-13-721.</w:t>
      </w:r>
    </w:p>
    <w:p w14:paraId="1663FC5D"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14D53B54"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Zapłata:</w:t>
      </w:r>
    </w:p>
    <w:p w14:paraId="5351BA30" w14:textId="77777777" w:rsidR="00F17EEE" w:rsidRDefault="00651892" w:rsidP="00B64246">
      <w:pPr>
        <w:pStyle w:val="Akapitzlist"/>
        <w:numPr>
          <w:ilvl w:val="0"/>
          <w:numId w:val="210"/>
        </w:numPr>
        <w:shd w:val="clear" w:color="auto" w:fill="FFFFFF"/>
        <w:tabs>
          <w:tab w:val="left" w:pos="2268"/>
        </w:tabs>
        <w:spacing w:line="276" w:lineRule="auto"/>
        <w:ind w:left="1134" w:hanging="567"/>
        <w:jc w:val="both"/>
      </w:pPr>
      <w:r>
        <w:rPr>
          <w:rFonts w:cs="Calibri"/>
          <w:bCs/>
          <w:color w:val="000000"/>
        </w:rPr>
        <w:t>kwoty odpowiadającej całości albo części kwoty podatku wynikającej z otrzymanej faktury będzie dokonywana na rachunek VAT</w:t>
      </w:r>
      <w:r w:rsidR="004C4CFC" w:rsidRPr="004C4CFC">
        <w:rPr>
          <w:rFonts w:cs="Calibri"/>
          <w:bCs/>
          <w:color w:val="000000"/>
        </w:rPr>
        <w:t xml:space="preserve"> </w:t>
      </w:r>
      <w:r w:rsidR="004C4CFC">
        <w:rPr>
          <w:rFonts w:cs="Calibri"/>
          <w:bCs/>
          <w:color w:val="000000"/>
        </w:rPr>
        <w:t>Wykonawcy</w:t>
      </w:r>
      <w:r>
        <w:rPr>
          <w:rFonts w:cs="Calibri"/>
          <w:bCs/>
          <w:color w:val="000000"/>
        </w:rPr>
        <w:t>, w rozumieniu art. 2 pkt 37 ustawy z dnia 11 marca 2004 r. o podatku od towarów i usług (tekst jedn.: Dz. U. z 2018  r. poz. 2174 z późn. zm.),</w:t>
      </w:r>
    </w:p>
    <w:p w14:paraId="0160B7E1" w14:textId="77777777" w:rsidR="00F17EEE" w:rsidRDefault="00651892">
      <w:pPr>
        <w:pStyle w:val="Akapitzlist"/>
        <w:numPr>
          <w:ilvl w:val="0"/>
          <w:numId w:val="126"/>
        </w:numPr>
        <w:shd w:val="clear" w:color="auto" w:fill="FFFFFF"/>
        <w:tabs>
          <w:tab w:val="left" w:pos="2268"/>
        </w:tabs>
        <w:spacing w:line="276" w:lineRule="auto"/>
        <w:ind w:left="1134" w:hanging="567"/>
        <w:jc w:val="both"/>
      </w:pPr>
      <w:r>
        <w:rPr>
          <w:rFonts w:cs="Calibri"/>
          <w:bCs/>
          <w:color w:val="000000"/>
        </w:rPr>
        <w:t>kwoty odpowiadającej wartości sprzedaży netto wynikającej z otrzymanej faktury jest dokonywana na rachunek bankowy albo na rachunek w spółdzielczej kasie oszczędnościowo-kredytowej, dla których jest prowadzony rachunek VAT Wykonawcy.</w:t>
      </w:r>
    </w:p>
    <w:p w14:paraId="767AF08D"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Wykonawca nie może bez uprzedniej zgody Zamawiającego wyrażonej na piśmie pod rygorem nieważności, przenieść na osobę trzecią jakiejkolwiek wierzytelności wynikającej z Umowy.</w:t>
      </w:r>
    </w:p>
    <w:p w14:paraId="656B4BCE"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Dokonanie zapłaty na rachunek bankowy oraz na rachunek VAT (w rozumieniu art. 2 pkt 37 ustawy z dnia 11 marca 2004 r. o podatku od towarów i usług (tekst jedn.: Dz. U. z 2018 r. poz. 2174 z późn. zm.) wskazanego członka konsorcjum zwalnia Zamawiającego z odpowiedzialności w stosunku do wszystkich członków konsorcjum.</w:t>
      </w:r>
    </w:p>
    <w:p w14:paraId="60480982" w14:textId="77777777" w:rsidR="00F17EEE" w:rsidRDefault="00651892">
      <w:pPr>
        <w:pStyle w:val="Standard"/>
        <w:numPr>
          <w:ilvl w:val="0"/>
          <w:numId w:val="54"/>
        </w:numPr>
        <w:tabs>
          <w:tab w:val="left" w:pos="1134"/>
        </w:tabs>
        <w:spacing w:after="120"/>
        <w:ind w:left="567" w:hanging="567"/>
        <w:jc w:val="both"/>
      </w:pPr>
      <w:r>
        <w:rPr>
          <w:color w:val="000000"/>
        </w:rPr>
        <w:t>Wynagrodzenie Wykonawcy za wykonanie przedmiotu umowy nie podlega waloryzacji.</w:t>
      </w:r>
    </w:p>
    <w:p w14:paraId="46A19ABD" w14:textId="77777777" w:rsidR="00F17EEE" w:rsidRDefault="00651892">
      <w:pPr>
        <w:pStyle w:val="Standard"/>
        <w:numPr>
          <w:ilvl w:val="0"/>
          <w:numId w:val="54"/>
        </w:numPr>
        <w:tabs>
          <w:tab w:val="left" w:pos="1134"/>
        </w:tabs>
        <w:spacing w:after="120"/>
        <w:ind w:left="567" w:hanging="567"/>
        <w:jc w:val="both"/>
      </w:pPr>
      <w:r>
        <w:rPr>
          <w:color w:val="000000"/>
        </w:rPr>
        <w:t>Wykonawca wyraża zgodę na potrącenie z wynagrodzenia wszelkich wymagalnych roszczeń przysługujących Zamawiającemu na gruncie niniejszej umowy, w szczególności odszkodowawczych, wykonania zastępczego oraz z tytułu kar umownych</w:t>
      </w:r>
    </w:p>
    <w:p w14:paraId="40BA2EAF" w14:textId="77777777" w:rsidR="00F17EEE" w:rsidRDefault="00F17EEE">
      <w:pPr>
        <w:pStyle w:val="Standard"/>
        <w:tabs>
          <w:tab w:val="left" w:pos="1077"/>
        </w:tabs>
        <w:spacing w:after="120"/>
        <w:ind w:left="720"/>
        <w:jc w:val="both"/>
        <w:rPr>
          <w:color w:val="000000"/>
        </w:rPr>
      </w:pPr>
    </w:p>
    <w:p w14:paraId="419DCA3D" w14:textId="77777777" w:rsidR="00F17EEE" w:rsidRDefault="00651892">
      <w:pPr>
        <w:pStyle w:val="Standard"/>
        <w:jc w:val="center"/>
      </w:pPr>
      <w:r>
        <w:rPr>
          <w:rFonts w:cs="Calibri"/>
          <w:b/>
          <w:color w:val="000000"/>
        </w:rPr>
        <w:t>§ 7</w:t>
      </w:r>
    </w:p>
    <w:p w14:paraId="5D6457C1" w14:textId="77777777" w:rsidR="00F17EEE" w:rsidRDefault="00651892">
      <w:pPr>
        <w:pStyle w:val="Standard"/>
        <w:jc w:val="center"/>
      </w:pPr>
      <w:r>
        <w:rPr>
          <w:rFonts w:cs="Calibri"/>
          <w:b/>
          <w:color w:val="000000"/>
        </w:rPr>
        <w:t>Warunki gwarancji</w:t>
      </w:r>
    </w:p>
    <w:p w14:paraId="6D877FE5" w14:textId="54A752A3" w:rsidR="00F17EEE" w:rsidRDefault="00651892">
      <w:pPr>
        <w:pStyle w:val="Akapitzlist"/>
        <w:numPr>
          <w:ilvl w:val="1"/>
          <w:numId w:val="115"/>
        </w:numPr>
        <w:tabs>
          <w:tab w:val="left" w:pos="1134"/>
        </w:tabs>
        <w:spacing w:after="120"/>
        <w:ind w:left="567" w:hanging="567"/>
        <w:jc w:val="both"/>
      </w:pPr>
      <w:r>
        <w:rPr>
          <w:color w:val="000000"/>
        </w:rPr>
        <w:t xml:space="preserve">Wykonawca oświadcza, że udziela na przedmiot zamówienia gwarancji oraz rękojmi za wady na okres </w:t>
      </w:r>
      <w:r>
        <w:rPr>
          <w:b/>
          <w:color w:val="000000"/>
        </w:rPr>
        <w:t xml:space="preserve">………………. </w:t>
      </w:r>
      <w:r w:rsidR="00730E18">
        <w:rPr>
          <w:b/>
          <w:color w:val="000000"/>
        </w:rPr>
        <w:t>Lat.</w:t>
      </w:r>
    </w:p>
    <w:p w14:paraId="02426CE8" w14:textId="77777777" w:rsidR="00F17EEE" w:rsidRDefault="00651892">
      <w:pPr>
        <w:pStyle w:val="Akapitzlist"/>
        <w:numPr>
          <w:ilvl w:val="1"/>
          <w:numId w:val="115"/>
        </w:numPr>
        <w:tabs>
          <w:tab w:val="left" w:pos="1134"/>
        </w:tabs>
        <w:spacing w:after="120"/>
        <w:ind w:left="567" w:hanging="567"/>
        <w:jc w:val="both"/>
      </w:pPr>
      <w:r>
        <w:rPr>
          <w:color w:val="000000"/>
        </w:rPr>
        <w:t xml:space="preserve">Okres gwarancji oraz rękojmi za wady rozpoczyna się z dniem </w:t>
      </w:r>
      <w:r>
        <w:rPr>
          <w:b/>
          <w:color w:val="000000"/>
          <w:u w:val="single"/>
        </w:rPr>
        <w:t>podpisania protokołu odbioru końcowego.</w:t>
      </w:r>
    </w:p>
    <w:p w14:paraId="4958A55F" w14:textId="77777777" w:rsidR="00F17EEE" w:rsidRDefault="00651892">
      <w:pPr>
        <w:pStyle w:val="Akapitzlist"/>
        <w:numPr>
          <w:ilvl w:val="1"/>
          <w:numId w:val="115"/>
        </w:numPr>
        <w:tabs>
          <w:tab w:val="left" w:pos="1134"/>
        </w:tabs>
        <w:spacing w:after="120"/>
        <w:ind w:left="567" w:hanging="567"/>
        <w:jc w:val="both"/>
      </w:pPr>
      <w:r>
        <w:rPr>
          <w:color w:val="000000"/>
        </w:rPr>
        <w:t>Udzielona gwarancja nie wyłącza, nie ogranicza ani nie zawiesza uprawnień Zamawiającego wynikających z niezgodności dostarczonego i zamontowanego sprzętu z umową.</w:t>
      </w:r>
    </w:p>
    <w:p w14:paraId="68CD03FB" w14:textId="77777777" w:rsidR="00F17EEE" w:rsidRDefault="00651892">
      <w:pPr>
        <w:pStyle w:val="Akapitzlist"/>
        <w:numPr>
          <w:ilvl w:val="1"/>
          <w:numId w:val="115"/>
        </w:numPr>
        <w:tabs>
          <w:tab w:val="left" w:pos="1134"/>
        </w:tabs>
        <w:spacing w:after="120"/>
        <w:ind w:left="567" w:hanging="567"/>
        <w:jc w:val="both"/>
      </w:pPr>
      <w:r>
        <w:rPr>
          <w:color w:val="000000"/>
        </w:rPr>
        <w:lastRenderedPageBreak/>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1C1E9631" w14:textId="77777777" w:rsidR="00F17EEE" w:rsidRDefault="00651892">
      <w:pPr>
        <w:pStyle w:val="Akapitzlist"/>
        <w:numPr>
          <w:ilvl w:val="1"/>
          <w:numId w:val="115"/>
        </w:numPr>
        <w:tabs>
          <w:tab w:val="left" w:pos="1134"/>
        </w:tabs>
        <w:spacing w:after="120"/>
        <w:ind w:left="567" w:hanging="567"/>
        <w:jc w:val="both"/>
      </w:pPr>
      <w:r>
        <w:rPr>
          <w:color w:val="000000"/>
        </w:rPr>
        <w:t>Zgłoszenie wady przez Zamawiającego ma formę pisemną i kierowane jest w formie elektronicznej na adres e-mail:………………………….</w:t>
      </w:r>
    </w:p>
    <w:p w14:paraId="5C749FC1" w14:textId="2B793910" w:rsidR="00F17EEE" w:rsidRDefault="00651892">
      <w:pPr>
        <w:pStyle w:val="Akapitzlist"/>
        <w:numPr>
          <w:ilvl w:val="1"/>
          <w:numId w:val="115"/>
        </w:numPr>
        <w:tabs>
          <w:tab w:val="left" w:pos="1134"/>
        </w:tabs>
        <w:spacing w:after="120"/>
        <w:ind w:left="567" w:hanging="567"/>
        <w:jc w:val="both"/>
      </w:pPr>
      <w:r>
        <w:rPr>
          <w:color w:val="000000"/>
        </w:rPr>
        <w:t>Wady Przedmiotu Umowy będą usuwane przez Wykonawcę w ciągu ……</w:t>
      </w:r>
      <w:r w:rsidR="00730E18">
        <w:rPr>
          <w:color w:val="000000"/>
        </w:rPr>
        <w:t xml:space="preserve">….. </w:t>
      </w:r>
      <w:r>
        <w:rPr>
          <w:color w:val="000000"/>
        </w:rPr>
        <w:t>dni roboczych  daty zgłoszenia wady. Termin ten w szczególnych przypadkach może ulec wydłużeniu, jeżeli Wykonawca uzgodni to (pisemnie – w tym również w drodze elektronicznej ) z Zamawiającym.</w:t>
      </w:r>
    </w:p>
    <w:p w14:paraId="012193AC" w14:textId="77777777" w:rsidR="00F17EEE" w:rsidRDefault="00651892">
      <w:pPr>
        <w:pStyle w:val="Akapitzlist"/>
        <w:numPr>
          <w:ilvl w:val="1"/>
          <w:numId w:val="115"/>
        </w:numPr>
        <w:tabs>
          <w:tab w:val="left" w:pos="1134"/>
        </w:tabs>
        <w:spacing w:after="120"/>
        <w:ind w:left="567" w:hanging="567"/>
        <w:jc w:val="both"/>
      </w:pPr>
      <w:r>
        <w:rPr>
          <w:color w:val="000000"/>
        </w:rPr>
        <w:t>W przypadku, gdy Wykonawca nie dokona naprawy lub wymiany wadliwego Przedmiotu Umowy, w terminie określonym w ust. 6,  Zamawiający ma prawo dokonać naprawy lub zakupu nowego urządzenia (o takich samych parametrach) na koszt i ryzyko Wykonawcy oraz potrącić koszty z wynagrodzenia lub zabezpieczenia należytego wykonania umowy.</w:t>
      </w:r>
    </w:p>
    <w:p w14:paraId="002AD7D3" w14:textId="77777777" w:rsidR="00F17EEE" w:rsidRDefault="00651892">
      <w:pPr>
        <w:pStyle w:val="Akapitzlist"/>
        <w:numPr>
          <w:ilvl w:val="1"/>
          <w:numId w:val="115"/>
        </w:numPr>
        <w:tabs>
          <w:tab w:val="left" w:pos="1134"/>
        </w:tabs>
        <w:spacing w:after="120"/>
        <w:ind w:left="567" w:hanging="567"/>
        <w:jc w:val="both"/>
      </w:pPr>
      <w:r>
        <w:rPr>
          <w:color w:val="000000"/>
        </w:rPr>
        <w:t>Zamawiającemu przysługuje prawo do wymiany wadliwej części Przedmiotu Umowy na wolną od wad na koszt Wykonawcy po wykonaniu 2 napraw gwarancyjnych tego samego elementu , o ile nadal występują wady uniemożliwiające eksploatację  określonej części Przedmiotu Umowy.</w:t>
      </w:r>
    </w:p>
    <w:p w14:paraId="06A65ED2" w14:textId="77777777" w:rsidR="00F17EEE" w:rsidRDefault="00651892">
      <w:pPr>
        <w:pStyle w:val="Akapitzlist"/>
        <w:numPr>
          <w:ilvl w:val="1"/>
          <w:numId w:val="115"/>
        </w:numPr>
        <w:tabs>
          <w:tab w:val="left" w:pos="1134"/>
        </w:tabs>
        <w:spacing w:after="120"/>
        <w:ind w:left="567" w:hanging="567"/>
        <w:jc w:val="both"/>
      </w:pPr>
      <w:r>
        <w:rPr>
          <w:color w:val="000000"/>
        </w:rPr>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379060DD" w14:textId="77777777" w:rsidR="00F17EEE" w:rsidRDefault="00651892">
      <w:pPr>
        <w:pStyle w:val="Akapitzlist"/>
        <w:numPr>
          <w:ilvl w:val="1"/>
          <w:numId w:val="115"/>
        </w:numPr>
        <w:tabs>
          <w:tab w:val="left" w:pos="1134"/>
        </w:tabs>
        <w:spacing w:after="120"/>
        <w:ind w:left="567" w:hanging="567"/>
        <w:jc w:val="both"/>
      </w:pPr>
      <w:r>
        <w:rPr>
          <w:color w:val="000000"/>
        </w:rPr>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38E0BFB2" w14:textId="77777777" w:rsidR="00F17EEE" w:rsidRDefault="00F17EEE">
      <w:pPr>
        <w:pStyle w:val="Standard"/>
        <w:tabs>
          <w:tab w:val="left" w:pos="357"/>
        </w:tabs>
        <w:spacing w:after="120"/>
        <w:jc w:val="both"/>
        <w:rPr>
          <w:color w:val="000000"/>
        </w:rPr>
      </w:pPr>
    </w:p>
    <w:p w14:paraId="2126D174" w14:textId="77777777" w:rsidR="00F17EEE" w:rsidRDefault="00651892">
      <w:pPr>
        <w:pStyle w:val="Standard"/>
        <w:keepNext/>
        <w:spacing w:after="120" w:line="240" w:lineRule="auto"/>
        <w:jc w:val="center"/>
      </w:pPr>
      <w:r>
        <w:rPr>
          <w:rFonts w:eastAsia="Times New Roman" w:cs="Calibri"/>
          <w:b/>
          <w:color w:val="000000"/>
          <w:lang w:eastAsia="pl-PL"/>
        </w:rPr>
        <w:t>§ 8</w:t>
      </w:r>
    </w:p>
    <w:p w14:paraId="693E150C" w14:textId="77777777" w:rsidR="00F17EEE" w:rsidRDefault="00651892">
      <w:pPr>
        <w:pStyle w:val="Standard"/>
        <w:keepNext/>
        <w:spacing w:after="120" w:line="240" w:lineRule="auto"/>
        <w:jc w:val="center"/>
      </w:pPr>
      <w:r>
        <w:rPr>
          <w:rFonts w:eastAsia="Times New Roman" w:cs="Calibri"/>
          <w:b/>
          <w:color w:val="000000"/>
          <w:lang w:eastAsia="pl-PL"/>
        </w:rPr>
        <w:t>Kary umowne</w:t>
      </w:r>
    </w:p>
    <w:p w14:paraId="0DBA5942" w14:textId="77777777" w:rsidR="00F17EEE" w:rsidRDefault="00651892" w:rsidP="00B64246">
      <w:pPr>
        <w:pStyle w:val="Standard"/>
        <w:numPr>
          <w:ilvl w:val="0"/>
          <w:numId w:val="211"/>
        </w:numPr>
        <w:tabs>
          <w:tab w:val="left" w:pos="1134"/>
        </w:tabs>
        <w:spacing w:after="120"/>
        <w:ind w:left="567" w:hanging="567"/>
        <w:jc w:val="both"/>
      </w:pPr>
      <w:r>
        <w:rPr>
          <w:color w:val="000000"/>
        </w:rPr>
        <w:t>Za niewykonywanie lub nienależyte wykonywanie przedmiotu umowy strony ponoszą odpowiedzialność w formie kar umownych. Zamawiający ma prawo naliczyć Wykonawcy karę umowną:</w:t>
      </w:r>
    </w:p>
    <w:p w14:paraId="40FF0208" w14:textId="77777777" w:rsidR="00F17EEE" w:rsidRDefault="00651892" w:rsidP="00B64246">
      <w:pPr>
        <w:pStyle w:val="Standard"/>
        <w:numPr>
          <w:ilvl w:val="0"/>
          <w:numId w:val="212"/>
        </w:numPr>
        <w:tabs>
          <w:tab w:val="left" w:pos="2268"/>
        </w:tabs>
        <w:spacing w:after="60"/>
        <w:ind w:left="1134" w:hanging="567"/>
        <w:jc w:val="both"/>
      </w:pPr>
      <w:r>
        <w:rPr>
          <w:color w:val="000000"/>
        </w:rPr>
        <w:t>Za niedotrzymanie terminu wykonania całego przedmiotu umowy  w wysokości 0,1% wartości wynagrodzenia brutto, za każdy dzień zwłoki,</w:t>
      </w:r>
    </w:p>
    <w:p w14:paraId="11FDCA92" w14:textId="77777777" w:rsidR="00F17EEE" w:rsidRDefault="00651892">
      <w:pPr>
        <w:pStyle w:val="Standard"/>
        <w:numPr>
          <w:ilvl w:val="0"/>
          <w:numId w:val="57"/>
        </w:numPr>
        <w:spacing w:after="60"/>
        <w:ind w:left="1134" w:hanging="567"/>
        <w:jc w:val="both"/>
      </w:pPr>
      <w:r>
        <w:rPr>
          <w:color w:val="000000"/>
        </w:rPr>
        <w:t>Za nieprzeprowadzenie szkolenia z zakresu obsługi sprzętu w wysokości 0,02% wartości wynagrodzenia brutto, za każdy dzień zwłoki,</w:t>
      </w:r>
    </w:p>
    <w:p w14:paraId="5050F876" w14:textId="77777777" w:rsidR="00F17EEE" w:rsidRDefault="00651892">
      <w:pPr>
        <w:pStyle w:val="Standard"/>
        <w:numPr>
          <w:ilvl w:val="0"/>
          <w:numId w:val="57"/>
        </w:numPr>
        <w:spacing w:after="60"/>
        <w:ind w:left="1134" w:hanging="567"/>
        <w:jc w:val="both"/>
      </w:pPr>
      <w:r>
        <w:rPr>
          <w:color w:val="000000"/>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p>
    <w:p w14:paraId="4D58B443" w14:textId="77777777" w:rsidR="00F17EEE" w:rsidRDefault="00651892">
      <w:pPr>
        <w:pStyle w:val="Standard"/>
        <w:numPr>
          <w:ilvl w:val="0"/>
          <w:numId w:val="57"/>
        </w:numPr>
        <w:spacing w:after="60"/>
        <w:ind w:left="1134" w:hanging="567"/>
        <w:jc w:val="both"/>
      </w:pPr>
      <w:r>
        <w:rPr>
          <w:color w:val="000000"/>
        </w:rPr>
        <w:t>za niedotrzymanie terminów usunięcia wad przy odbiorze w wysokości 0,02% wynagrodzenia brutto za każdy dzień zwłoki,</w:t>
      </w:r>
    </w:p>
    <w:p w14:paraId="5F084FAC" w14:textId="77777777" w:rsidR="00F17EEE" w:rsidRDefault="00651892">
      <w:pPr>
        <w:pStyle w:val="Standard"/>
        <w:numPr>
          <w:ilvl w:val="0"/>
          <w:numId w:val="57"/>
        </w:numPr>
        <w:spacing w:after="60"/>
        <w:ind w:left="1134" w:hanging="567"/>
        <w:jc w:val="both"/>
      </w:pPr>
      <w:r>
        <w:rPr>
          <w:color w:val="000000"/>
        </w:rPr>
        <w:t>z tytułu odstąpienia od umowy z przyczyn leżących po stronie Wykonawcy w wysokości 20% wynagrodzenia brutto należnego za realizację tej części umowy, od której wykonania odstąpiono.</w:t>
      </w:r>
    </w:p>
    <w:p w14:paraId="5CE55173" w14:textId="77777777" w:rsidR="00F17EEE" w:rsidRDefault="00651892">
      <w:pPr>
        <w:pStyle w:val="Akapitzlist"/>
        <w:numPr>
          <w:ilvl w:val="0"/>
          <w:numId w:val="56"/>
        </w:numPr>
        <w:tabs>
          <w:tab w:val="left" w:pos="1134"/>
        </w:tabs>
        <w:spacing w:after="120"/>
        <w:ind w:left="567" w:hanging="567"/>
        <w:jc w:val="both"/>
      </w:pPr>
      <w:r>
        <w:rPr>
          <w:color w:val="000000"/>
        </w:rPr>
        <w:lastRenderedPageBreak/>
        <w:t>Jeżeli kara umowna nie pokryje poniesionej przez Zamawiającego szkody, może on dochodzić odszkodowania uzupełniającego na zasadach ogólnych.</w:t>
      </w:r>
    </w:p>
    <w:p w14:paraId="64728C0E" w14:textId="77777777" w:rsidR="00F17EEE" w:rsidRDefault="00651892">
      <w:pPr>
        <w:pStyle w:val="Akapitzlist"/>
        <w:numPr>
          <w:ilvl w:val="0"/>
          <w:numId w:val="56"/>
        </w:numPr>
        <w:tabs>
          <w:tab w:val="left" w:pos="1134"/>
        </w:tabs>
        <w:spacing w:after="120"/>
        <w:ind w:left="567" w:hanging="567"/>
        <w:jc w:val="both"/>
      </w:pPr>
      <w:r>
        <w:rPr>
          <w:color w:val="000000"/>
        </w:rPr>
        <w:t>Wykonawca oświadcza, że wyraża zgodę na potrącanie z należnego mu wynagrodzenia lub zabezpieczenia należytego wykonania umowy naliczonych kar umownych.</w:t>
      </w:r>
    </w:p>
    <w:p w14:paraId="1973E8C7" w14:textId="77777777" w:rsidR="00F17EEE" w:rsidRDefault="00F17EEE">
      <w:pPr>
        <w:pStyle w:val="Standard"/>
        <w:outlineLvl w:val="0"/>
        <w:rPr>
          <w:rFonts w:cs="Calibri"/>
          <w:color w:val="000000"/>
        </w:rPr>
      </w:pPr>
    </w:p>
    <w:p w14:paraId="0EB5DF28" w14:textId="77777777" w:rsidR="00F17EEE" w:rsidRDefault="00651892">
      <w:pPr>
        <w:pStyle w:val="Standard"/>
        <w:spacing w:after="120" w:line="240" w:lineRule="auto"/>
        <w:jc w:val="center"/>
      </w:pPr>
      <w:r>
        <w:rPr>
          <w:rFonts w:eastAsia="Times New Roman" w:cs="Calibri"/>
          <w:b/>
          <w:color w:val="000000"/>
          <w:lang w:eastAsia="pl-PL"/>
        </w:rPr>
        <w:t>§ 9</w:t>
      </w:r>
    </w:p>
    <w:p w14:paraId="723EB23B" w14:textId="77777777" w:rsidR="00F17EEE" w:rsidRDefault="00651892">
      <w:pPr>
        <w:pStyle w:val="Standard"/>
        <w:spacing w:after="120" w:line="240" w:lineRule="auto"/>
        <w:jc w:val="center"/>
      </w:pPr>
      <w:r>
        <w:rPr>
          <w:rFonts w:eastAsia="Times New Roman" w:cs="Calibri"/>
          <w:b/>
          <w:color w:val="000000"/>
          <w:lang w:eastAsia="pl-PL"/>
        </w:rPr>
        <w:t>Odstąpienie od umowy</w:t>
      </w:r>
    </w:p>
    <w:p w14:paraId="6A48842E" w14:textId="77777777" w:rsidR="00F17EEE" w:rsidRDefault="00651892" w:rsidP="00B64246">
      <w:pPr>
        <w:pStyle w:val="Standard"/>
        <w:numPr>
          <w:ilvl w:val="0"/>
          <w:numId w:val="213"/>
        </w:numPr>
        <w:spacing w:after="120"/>
        <w:ind w:left="567" w:hanging="567"/>
        <w:jc w:val="both"/>
      </w:pPr>
      <w:r>
        <w:rPr>
          <w:color w:val="000000"/>
        </w:rPr>
        <w:t>Zamawiający może odstąpić od umowy w razie wystąpienia istotnej zmiany okoliczności powodującej, że wykonanie umowy nie leży w interesie publicznym.</w:t>
      </w:r>
    </w:p>
    <w:p w14:paraId="7B03D790" w14:textId="77777777" w:rsidR="00F17EEE" w:rsidRDefault="00651892">
      <w:pPr>
        <w:pStyle w:val="Akapitzlist"/>
        <w:numPr>
          <w:ilvl w:val="0"/>
          <w:numId w:val="61"/>
        </w:numPr>
        <w:spacing w:after="120"/>
        <w:ind w:left="567" w:hanging="567"/>
        <w:jc w:val="both"/>
      </w:pPr>
      <w:r>
        <w:rPr>
          <w:color w:val="000000"/>
        </w:rPr>
        <w:t>Zamawiający zastrzega sobie prawo odstąpienia od umowy w każdym czasie w przypadku stwierdzenia nienależytego wykonania postanowień umownych przez Wykonawcę, lub występowania okoliczności uzasadniających naliczanie kar umownych.</w:t>
      </w:r>
    </w:p>
    <w:p w14:paraId="5D719D02" w14:textId="77777777" w:rsidR="00F17EEE" w:rsidRDefault="00651892">
      <w:pPr>
        <w:pStyle w:val="Akapitzlist"/>
        <w:numPr>
          <w:ilvl w:val="0"/>
          <w:numId w:val="61"/>
        </w:numPr>
        <w:spacing w:after="120"/>
        <w:ind w:left="567" w:hanging="567"/>
        <w:jc w:val="both"/>
      </w:pPr>
      <w:r>
        <w:rPr>
          <w:color w:val="000000"/>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6AA12C91" w14:textId="77777777" w:rsidR="00F17EEE" w:rsidRDefault="00651892">
      <w:pPr>
        <w:pStyle w:val="Akapitzlist"/>
        <w:numPr>
          <w:ilvl w:val="0"/>
          <w:numId w:val="61"/>
        </w:numPr>
        <w:spacing w:after="120"/>
        <w:ind w:left="567" w:hanging="567"/>
        <w:jc w:val="both"/>
      </w:pPr>
      <w:r>
        <w:rPr>
          <w:color w:val="000000"/>
        </w:rPr>
        <w:t>Odstąpienie od umowy powinno nastąpić w ciągu 90 dni od dnia powzięcia wiadomości o okoliczności stanowiącej podstawę odstąpienia.</w:t>
      </w:r>
    </w:p>
    <w:p w14:paraId="4437A485" w14:textId="77777777" w:rsidR="00F17EEE" w:rsidRDefault="00651892">
      <w:pPr>
        <w:pStyle w:val="Akapitzlist"/>
        <w:numPr>
          <w:ilvl w:val="0"/>
          <w:numId w:val="61"/>
        </w:numPr>
        <w:spacing w:after="120"/>
        <w:ind w:left="567" w:hanging="567"/>
        <w:jc w:val="both"/>
      </w:pPr>
      <w:r>
        <w:rPr>
          <w:color w:val="000000"/>
        </w:rPr>
        <w:t>W przypadku odstąpienia od umowy, o jakim mowa w ust. 1 Wykonawca może żądać wynagrodzenia jedynie za część umowy wykonaną do daty odstąpienia.</w:t>
      </w:r>
    </w:p>
    <w:p w14:paraId="25AF6719" w14:textId="77777777" w:rsidR="00F17EEE" w:rsidRDefault="00F17EEE">
      <w:pPr>
        <w:pStyle w:val="Standard"/>
        <w:spacing w:after="120" w:line="240" w:lineRule="auto"/>
        <w:rPr>
          <w:rFonts w:eastAsia="Times New Roman" w:cs="Calibri"/>
          <w:color w:val="000000"/>
          <w:lang w:eastAsia="pl-PL"/>
        </w:rPr>
      </w:pPr>
    </w:p>
    <w:p w14:paraId="5512E952" w14:textId="77777777" w:rsidR="00F17EEE" w:rsidRDefault="00651892">
      <w:pPr>
        <w:pStyle w:val="Standard"/>
        <w:spacing w:after="120" w:line="240" w:lineRule="auto"/>
        <w:jc w:val="center"/>
      </w:pPr>
      <w:r>
        <w:rPr>
          <w:rFonts w:eastAsia="Times New Roman" w:cs="Calibri"/>
          <w:b/>
          <w:color w:val="000000"/>
          <w:lang w:eastAsia="pl-PL"/>
        </w:rPr>
        <w:t>§ 10</w:t>
      </w:r>
    </w:p>
    <w:p w14:paraId="518DD451" w14:textId="77777777" w:rsidR="00F17EEE" w:rsidRDefault="00651892">
      <w:pPr>
        <w:pStyle w:val="Standard"/>
        <w:spacing w:after="120" w:line="240" w:lineRule="auto"/>
        <w:jc w:val="center"/>
      </w:pPr>
      <w:r>
        <w:rPr>
          <w:rFonts w:eastAsia="Times New Roman" w:cs="Calibri"/>
          <w:b/>
          <w:color w:val="000000"/>
          <w:lang w:eastAsia="pl-PL"/>
        </w:rPr>
        <w:t>Zmiana umowy</w:t>
      </w:r>
    </w:p>
    <w:p w14:paraId="491705FC" w14:textId="77777777" w:rsidR="00F17EEE" w:rsidRDefault="00651892">
      <w:pPr>
        <w:pStyle w:val="Akapitzlist"/>
        <w:numPr>
          <w:ilvl w:val="1"/>
          <w:numId w:val="116"/>
        </w:numPr>
        <w:tabs>
          <w:tab w:val="left" w:pos="1134"/>
        </w:tabs>
        <w:spacing w:after="120"/>
        <w:ind w:left="567" w:hanging="567"/>
        <w:jc w:val="both"/>
      </w:pPr>
      <w:r>
        <w:rPr>
          <w:color w:val="000000"/>
        </w:rPr>
        <w:t>Zmiana postanowień umowy może nastąpić wyłącznie za zgodą obu Stron oraz w przypadkach określonych w ust. 2, wyrażoną w formie pisemnego aneksu-pod rygorem nieważności.</w:t>
      </w:r>
    </w:p>
    <w:p w14:paraId="134D773B" w14:textId="77777777" w:rsidR="00F17EEE" w:rsidRDefault="00651892">
      <w:pPr>
        <w:pStyle w:val="Akapitzlist"/>
        <w:numPr>
          <w:ilvl w:val="1"/>
          <w:numId w:val="116"/>
        </w:numPr>
        <w:tabs>
          <w:tab w:val="left" w:pos="1134"/>
        </w:tabs>
        <w:spacing w:after="120"/>
        <w:ind w:left="567" w:hanging="567"/>
        <w:jc w:val="both"/>
      </w:pPr>
      <w:r>
        <w:rPr>
          <w:color w:val="000000"/>
        </w:rPr>
        <w:t>Zmiany umowy mogą zostać dokonane w następujących okolicznościach i w następującym  zakresie:</w:t>
      </w:r>
    </w:p>
    <w:p w14:paraId="1DE3CE61" w14:textId="7E3244BA" w:rsidR="00F17EEE" w:rsidRDefault="00651892" w:rsidP="003179DD">
      <w:pPr>
        <w:pStyle w:val="Punkt063"/>
        <w:numPr>
          <w:ilvl w:val="1"/>
          <w:numId w:val="117"/>
        </w:numPr>
        <w:tabs>
          <w:tab w:val="clear" w:pos="714"/>
        </w:tabs>
        <w:spacing w:after="0" w:line="240" w:lineRule="auto"/>
        <w:ind w:left="1134" w:hanging="567"/>
      </w:pPr>
      <w:r>
        <w:rPr>
          <w:color w:val="000000"/>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w:t>
      </w:r>
      <w:r w:rsidR="00F44B67">
        <w:rPr>
          <w:color w:val="000000"/>
        </w:rPr>
        <w:t>mowy do wprowadzonych przepisów.</w:t>
      </w:r>
    </w:p>
    <w:p w14:paraId="725E1649" w14:textId="5BA16F09" w:rsidR="003179DD" w:rsidRPr="003179DD" w:rsidRDefault="003179DD" w:rsidP="003179DD">
      <w:pPr>
        <w:pStyle w:val="Akapitzlist"/>
        <w:numPr>
          <w:ilvl w:val="0"/>
          <w:numId w:val="117"/>
        </w:numPr>
        <w:suppressAutoHyphens w:val="0"/>
        <w:autoSpaceDN/>
        <w:spacing w:after="0" w:line="240" w:lineRule="auto"/>
        <w:ind w:left="1134" w:hanging="567"/>
        <w:textAlignment w:val="auto"/>
        <w:rPr>
          <w:rFonts w:asciiTheme="minorHAnsi" w:eastAsia="Times New Roman" w:hAnsiTheme="minorHAnsi" w:cstheme="minorHAnsi"/>
          <w:lang w:eastAsia="pl-PL"/>
        </w:rPr>
      </w:pPr>
      <w:r w:rsidRPr="003179DD">
        <w:rPr>
          <w:rFonts w:asciiTheme="minorHAnsi" w:eastAsia="Times New Roman" w:hAnsiTheme="minorHAnsi" w:cstheme="minorHAnsi"/>
          <w:color w:val="000000"/>
          <w:lang w:eastAsia="pl-PL"/>
        </w:rPr>
        <w:t>Zmian w terminie realizacji przedmiotu umowy, jeżeli ulegnie on przesunięciu o czas występowania przeszkód o obiektywnym, nadzwyczajnym i niemożliwym do przewidzenia charakterze, w szczególności takim jak epidemie o skali międzynarodowej, niedobory rynkowe, przedłużający się czas dostawy u producenta, itp.</w:t>
      </w:r>
    </w:p>
    <w:p w14:paraId="254CACE8" w14:textId="7066198A" w:rsidR="003179DD" w:rsidRPr="003179DD" w:rsidRDefault="003179DD" w:rsidP="003179DD">
      <w:pPr>
        <w:pStyle w:val="Akapitzlist"/>
        <w:numPr>
          <w:ilvl w:val="0"/>
          <w:numId w:val="117"/>
        </w:numPr>
        <w:spacing w:after="0" w:line="240" w:lineRule="auto"/>
        <w:ind w:left="1134" w:hanging="567"/>
        <w:jc w:val="both"/>
        <w:rPr>
          <w:rFonts w:asciiTheme="minorHAnsi" w:hAnsiTheme="minorHAnsi" w:cstheme="minorHAnsi"/>
        </w:rPr>
      </w:pPr>
      <w:r w:rsidRPr="003179DD">
        <w:rPr>
          <w:rFonts w:asciiTheme="minorHAnsi" w:hAnsiTheme="minorHAnsi" w:cstheme="minorHAnsi"/>
        </w:rPr>
        <w:t>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w:t>
      </w:r>
    </w:p>
    <w:p w14:paraId="36746592" w14:textId="77777777" w:rsidR="002C3F66" w:rsidRPr="002C3F66" w:rsidRDefault="00651892" w:rsidP="002C3F66">
      <w:pPr>
        <w:widowControl/>
        <w:numPr>
          <w:ilvl w:val="0"/>
          <w:numId w:val="117"/>
        </w:numPr>
        <w:suppressAutoHyphens w:val="0"/>
        <w:autoSpaceDN/>
        <w:ind w:left="1134" w:hanging="567"/>
        <w:textAlignment w:val="auto"/>
        <w:rPr>
          <w:rFonts w:eastAsia="Times New Roman" w:cs="Calibri"/>
          <w:color w:val="000000"/>
        </w:rPr>
      </w:pPr>
      <w:r w:rsidRPr="002C3F66">
        <w:rPr>
          <w:color w:val="000000"/>
        </w:rPr>
        <w:t>Zmian w terminie realizacji przedmiotu umowy, z przyczyn leżących po stronie Zamawiającego, w szczególności wstrzymania terminu dostawy bądź niemożliwości realizacji umowy w wyniku działań osób trzecich.</w:t>
      </w:r>
    </w:p>
    <w:p w14:paraId="3B391E60" w14:textId="77777777" w:rsidR="002C3F66" w:rsidRPr="002C3F66" w:rsidRDefault="00651892" w:rsidP="002C3F66">
      <w:pPr>
        <w:widowControl/>
        <w:numPr>
          <w:ilvl w:val="0"/>
          <w:numId w:val="117"/>
        </w:numPr>
        <w:suppressAutoHyphens w:val="0"/>
        <w:autoSpaceDN/>
        <w:ind w:left="1134" w:hanging="567"/>
        <w:textAlignment w:val="auto"/>
        <w:rPr>
          <w:rFonts w:eastAsia="Times New Roman" w:cs="Calibri"/>
          <w:color w:val="000000"/>
        </w:rPr>
      </w:pPr>
      <w:r w:rsidRPr="002C3F66">
        <w:rPr>
          <w:color w:val="000000"/>
        </w:rPr>
        <w:t xml:space="preserve">Zmian w zakresie poszczególnych elementów zamówienia, jeżeli w okresie realizacji zamówienia, na rynku pojawi się nowy produkt o parametrach lepszych od zaoferowanego </w:t>
      </w:r>
      <w:r w:rsidRPr="002C3F66">
        <w:rPr>
          <w:color w:val="000000"/>
        </w:rPr>
        <w:lastRenderedPageBreak/>
        <w:t>elementu, a zmiana taka zostanie uzgodniona z Zamawiającym i nie wpłynie ona na wartość zamówienia. W takim przypadku ulec może również zmianie termin dostawy.</w:t>
      </w:r>
    </w:p>
    <w:p w14:paraId="7785EC38" w14:textId="77777777" w:rsidR="002C3F66" w:rsidRPr="002C3F66" w:rsidRDefault="00651892" w:rsidP="002C3F66">
      <w:pPr>
        <w:widowControl/>
        <w:numPr>
          <w:ilvl w:val="0"/>
          <w:numId w:val="117"/>
        </w:numPr>
        <w:suppressAutoHyphens w:val="0"/>
        <w:autoSpaceDN/>
        <w:ind w:left="1134" w:hanging="567"/>
        <w:textAlignment w:val="auto"/>
        <w:rPr>
          <w:rFonts w:eastAsia="Times New Roman" w:cs="Calibri"/>
          <w:color w:val="000000"/>
        </w:rPr>
      </w:pPr>
      <w:r w:rsidRPr="002C3F66">
        <w:rPr>
          <w:color w:val="000000"/>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1DE22D41" w14:textId="77777777" w:rsidR="002C3F66" w:rsidRPr="002C3F66" w:rsidRDefault="00651892" w:rsidP="002C3F66">
      <w:pPr>
        <w:widowControl/>
        <w:numPr>
          <w:ilvl w:val="0"/>
          <w:numId w:val="117"/>
        </w:numPr>
        <w:suppressAutoHyphens w:val="0"/>
        <w:autoSpaceDN/>
        <w:ind w:left="1134" w:hanging="567"/>
        <w:textAlignment w:val="auto"/>
        <w:rPr>
          <w:rFonts w:eastAsia="Times New Roman" w:cs="Calibri"/>
          <w:color w:val="000000"/>
        </w:rPr>
      </w:pPr>
      <w:r w:rsidRPr="002C3F66">
        <w:rPr>
          <w:color w:val="000000"/>
        </w:rPr>
        <w:t>Rezygnacji z części zamówienia w przypadku, gdy uzyskanie określonego elementu nie leży już w interesie Zamawiającego. W ta</w:t>
      </w:r>
      <w:r w:rsidR="008A45C4" w:rsidRPr="002C3F66">
        <w:rPr>
          <w:color w:val="000000"/>
        </w:rPr>
        <w:t>kim przypadku wynagrodzenie W</w:t>
      </w:r>
      <w:r w:rsidRPr="002C3F66">
        <w:rPr>
          <w:color w:val="000000"/>
        </w:rPr>
        <w:t>ykonawcy zostanie odpowiednio pomniejszone o wartość  tego elementu.</w:t>
      </w:r>
      <w:r w:rsidRPr="002C3F66">
        <w:rPr>
          <w:color w:val="000000"/>
        </w:rPr>
        <w:tab/>
        <w:t xml:space="preserve">   </w:t>
      </w:r>
    </w:p>
    <w:p w14:paraId="7A147D73" w14:textId="33A2F79E" w:rsidR="00F17EEE" w:rsidRPr="002C3F66" w:rsidRDefault="00651892" w:rsidP="002C3F66">
      <w:pPr>
        <w:widowControl/>
        <w:numPr>
          <w:ilvl w:val="0"/>
          <w:numId w:val="117"/>
        </w:numPr>
        <w:suppressAutoHyphens w:val="0"/>
        <w:autoSpaceDN/>
        <w:ind w:left="1134" w:hanging="567"/>
        <w:textAlignment w:val="auto"/>
        <w:rPr>
          <w:rFonts w:eastAsia="Times New Roman" w:cs="Calibri"/>
          <w:color w:val="000000"/>
        </w:rPr>
      </w:pPr>
      <w:r w:rsidRPr="002C3F66">
        <w:rPr>
          <w:color w:val="000000"/>
        </w:rPr>
        <w:t>Zmiany związane ze zmianami prawa dotyczącego ochrony danych osobowych</w:t>
      </w:r>
    </w:p>
    <w:p w14:paraId="0E023341" w14:textId="77777777" w:rsidR="002C3F66" w:rsidRPr="002C3F66" w:rsidRDefault="002C3F66" w:rsidP="002C3F66">
      <w:pPr>
        <w:widowControl/>
        <w:suppressAutoHyphens w:val="0"/>
        <w:autoSpaceDN/>
        <w:ind w:left="1134"/>
        <w:textAlignment w:val="auto"/>
        <w:rPr>
          <w:rFonts w:eastAsia="Times New Roman" w:cs="Calibri"/>
          <w:color w:val="000000"/>
        </w:rPr>
      </w:pPr>
    </w:p>
    <w:p w14:paraId="7F1DA4FA" w14:textId="77777777" w:rsidR="00F17EEE" w:rsidRDefault="00651892">
      <w:pPr>
        <w:pStyle w:val="Akapitzlist"/>
        <w:numPr>
          <w:ilvl w:val="0"/>
          <w:numId w:val="99"/>
        </w:numPr>
        <w:tabs>
          <w:tab w:val="left" w:pos="1134"/>
        </w:tabs>
        <w:spacing w:after="120"/>
        <w:ind w:left="567" w:hanging="567"/>
        <w:jc w:val="both"/>
      </w:pPr>
      <w:r>
        <w:rPr>
          <w:color w:val="000000"/>
        </w:rPr>
        <w:t>Ustała się, iż nie stanowi zmiany umowy w rozumieniu art. 144 ustawy:</w:t>
      </w:r>
      <w:bookmarkStart w:id="2" w:name="_GoBack"/>
      <w:bookmarkEnd w:id="2"/>
    </w:p>
    <w:p w14:paraId="2F4F02EF" w14:textId="77777777" w:rsidR="00F17EEE" w:rsidRDefault="00651892" w:rsidP="00B64246">
      <w:pPr>
        <w:pStyle w:val="Standard"/>
        <w:numPr>
          <w:ilvl w:val="0"/>
          <w:numId w:val="214"/>
        </w:numPr>
        <w:tabs>
          <w:tab w:val="left" w:pos="2268"/>
        </w:tabs>
        <w:spacing w:after="60"/>
        <w:ind w:left="1134" w:hanging="567"/>
        <w:jc w:val="both"/>
      </w:pPr>
      <w:r>
        <w:rPr>
          <w:color w:val="000000"/>
        </w:rPr>
        <w:t>Zmiana nr rachunku bankowego Wykonawcy,</w:t>
      </w:r>
    </w:p>
    <w:p w14:paraId="053044E6" w14:textId="77777777" w:rsidR="00F17EEE" w:rsidRDefault="00651892">
      <w:pPr>
        <w:pStyle w:val="Standard"/>
        <w:numPr>
          <w:ilvl w:val="0"/>
          <w:numId w:val="58"/>
        </w:numPr>
        <w:tabs>
          <w:tab w:val="left" w:pos="2268"/>
        </w:tabs>
        <w:spacing w:after="60"/>
        <w:ind w:left="1134" w:hanging="567"/>
        <w:jc w:val="both"/>
      </w:pPr>
      <w:r>
        <w:rPr>
          <w:color w:val="000000"/>
        </w:rPr>
        <w:t>Zmiana osób wyznaczonych do nadzoru nad realizacją umowy,</w:t>
      </w:r>
    </w:p>
    <w:p w14:paraId="27CFD644" w14:textId="77777777" w:rsidR="00F17EEE" w:rsidRDefault="00651892">
      <w:pPr>
        <w:pStyle w:val="Standard"/>
        <w:numPr>
          <w:ilvl w:val="0"/>
          <w:numId w:val="58"/>
        </w:numPr>
        <w:tabs>
          <w:tab w:val="left" w:pos="2268"/>
        </w:tabs>
        <w:spacing w:after="60"/>
        <w:ind w:left="1134" w:hanging="567"/>
        <w:jc w:val="both"/>
      </w:pPr>
      <w:r>
        <w:rPr>
          <w:color w:val="000000"/>
        </w:rPr>
        <w:t>Zmiana danych teleadresowych,</w:t>
      </w:r>
    </w:p>
    <w:p w14:paraId="6B5BB6B5" w14:textId="77777777" w:rsidR="00F17EEE" w:rsidRDefault="00651892">
      <w:pPr>
        <w:pStyle w:val="Standard"/>
        <w:numPr>
          <w:ilvl w:val="0"/>
          <w:numId w:val="58"/>
        </w:numPr>
        <w:tabs>
          <w:tab w:val="left" w:pos="2268"/>
        </w:tabs>
        <w:spacing w:after="60"/>
        <w:ind w:left="1134" w:hanging="567"/>
        <w:jc w:val="both"/>
      </w:pPr>
      <w:r>
        <w:rPr>
          <w:color w:val="000000"/>
        </w:rPr>
        <w:t>Zaistnienie okoliczności, o których mowa w niniejszym punkcie wymaga jedynie niezwłocznego pisemnego zawiadomienia drugiej strony.</w:t>
      </w:r>
    </w:p>
    <w:p w14:paraId="387D2CF3" w14:textId="77777777" w:rsidR="00F17EEE" w:rsidRDefault="00F17EEE">
      <w:pPr>
        <w:pStyle w:val="Standard"/>
        <w:spacing w:after="0" w:line="240" w:lineRule="auto"/>
        <w:ind w:left="567" w:hanging="567"/>
        <w:rPr>
          <w:rFonts w:eastAsia="Times New Roman" w:cs="Calibri"/>
          <w:color w:val="000000"/>
          <w:lang w:eastAsia="pl-PL"/>
        </w:rPr>
      </w:pPr>
    </w:p>
    <w:p w14:paraId="35322F09" w14:textId="77777777" w:rsidR="00F17EEE" w:rsidRDefault="00651892">
      <w:pPr>
        <w:pStyle w:val="Standard"/>
        <w:spacing w:after="120" w:line="240" w:lineRule="auto"/>
        <w:jc w:val="center"/>
      </w:pPr>
      <w:r>
        <w:rPr>
          <w:rFonts w:eastAsia="Times New Roman" w:cs="Calibri"/>
          <w:b/>
          <w:color w:val="000000"/>
          <w:lang w:eastAsia="pl-PL"/>
        </w:rPr>
        <w:t>§ 11</w:t>
      </w:r>
    </w:p>
    <w:p w14:paraId="61432E0E" w14:textId="77777777" w:rsidR="00F17EEE" w:rsidRDefault="00651892">
      <w:pPr>
        <w:pStyle w:val="Standard"/>
        <w:spacing w:after="120" w:line="240" w:lineRule="auto"/>
        <w:jc w:val="center"/>
      </w:pPr>
      <w:r>
        <w:rPr>
          <w:rFonts w:eastAsia="Times New Roman" w:cs="Calibri"/>
          <w:b/>
          <w:color w:val="000000"/>
          <w:lang w:eastAsia="pl-PL"/>
        </w:rPr>
        <w:t>Podwykonawcy</w:t>
      </w:r>
    </w:p>
    <w:p w14:paraId="694ABB5B" w14:textId="77777777" w:rsidR="00F17EEE" w:rsidRDefault="00651892">
      <w:pPr>
        <w:pStyle w:val="Standard"/>
        <w:tabs>
          <w:tab w:val="left" w:pos="357"/>
        </w:tabs>
        <w:spacing w:after="120"/>
        <w:jc w:val="both"/>
      </w:pPr>
      <w:r>
        <w:rPr>
          <w:color w:val="000000"/>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73027DF4" w14:textId="77777777" w:rsidR="00F17EEE" w:rsidRDefault="00651892">
      <w:pPr>
        <w:pStyle w:val="Standard"/>
        <w:spacing w:after="120" w:line="240" w:lineRule="auto"/>
        <w:jc w:val="center"/>
      </w:pPr>
      <w:r>
        <w:rPr>
          <w:rFonts w:eastAsia="Times New Roman" w:cs="Calibri"/>
          <w:b/>
          <w:color w:val="000000"/>
          <w:lang w:eastAsia="pl-PL"/>
        </w:rPr>
        <w:t>§ 12</w:t>
      </w:r>
    </w:p>
    <w:p w14:paraId="41A6E90F" w14:textId="77777777" w:rsidR="00F17EEE" w:rsidRDefault="00651892">
      <w:pPr>
        <w:pStyle w:val="Standard"/>
        <w:spacing w:after="120" w:line="240" w:lineRule="auto"/>
        <w:jc w:val="center"/>
      </w:pPr>
      <w:r>
        <w:rPr>
          <w:rFonts w:cs="Calibri"/>
          <w:b/>
          <w:bCs/>
          <w:color w:val="000000"/>
        </w:rPr>
        <w:t>Ubezpieczenie</w:t>
      </w:r>
    </w:p>
    <w:p w14:paraId="3B47C22F" w14:textId="77777777" w:rsidR="00F17EEE" w:rsidRDefault="00651892" w:rsidP="00B64246">
      <w:pPr>
        <w:pStyle w:val="Standard"/>
        <w:keepNext/>
        <w:widowControl w:val="0"/>
        <w:numPr>
          <w:ilvl w:val="0"/>
          <w:numId w:val="215"/>
        </w:numPr>
        <w:spacing w:before="120" w:after="120" w:line="240" w:lineRule="auto"/>
        <w:ind w:left="567" w:right="28" w:hanging="567"/>
        <w:jc w:val="both"/>
      </w:pPr>
      <w:r>
        <w:rPr>
          <w:rFonts w:cs="Calibri"/>
          <w:bCs/>
          <w:color w:val="000000"/>
        </w:rPr>
        <w:t>Wykonawca jest zobowiązany posiadać ubezpieczenie w zakresie przedmiotu zamówienia w wysokości sumy ubezpieczeniowej odpowiadającej wynagrodzeniu wskazanemu w § 6 ust. 1</w:t>
      </w:r>
    </w:p>
    <w:p w14:paraId="4AF167D4" w14:textId="77777777" w:rsidR="00F17EEE" w:rsidRDefault="00651892">
      <w:pPr>
        <w:pStyle w:val="Standard"/>
        <w:keepNext/>
        <w:widowControl w:val="0"/>
        <w:numPr>
          <w:ilvl w:val="0"/>
          <w:numId w:val="55"/>
        </w:numPr>
        <w:spacing w:before="120" w:after="120" w:line="240" w:lineRule="auto"/>
        <w:ind w:left="567" w:right="28" w:hanging="567"/>
        <w:jc w:val="both"/>
      </w:pPr>
      <w:r>
        <w:rPr>
          <w:rFonts w:cs="Calibri"/>
          <w:bCs/>
          <w:color w:val="000000"/>
        </w:rPr>
        <w:t>Wykonawca jest zobowiązany do utrzymania ciągłości ubezpieczenia przez cały okres trwania   umowy.</w:t>
      </w:r>
    </w:p>
    <w:p w14:paraId="2A29194B" w14:textId="77777777" w:rsidR="00F17EEE" w:rsidRDefault="00651892">
      <w:pPr>
        <w:pStyle w:val="Standard"/>
        <w:keepNext/>
        <w:widowControl w:val="0"/>
        <w:numPr>
          <w:ilvl w:val="0"/>
          <w:numId w:val="55"/>
        </w:numPr>
        <w:spacing w:before="120" w:after="120" w:line="240" w:lineRule="auto"/>
        <w:ind w:left="567" w:right="28" w:hanging="567"/>
        <w:jc w:val="both"/>
      </w:pPr>
      <w:r>
        <w:rPr>
          <w:rFonts w:cs="Calibri"/>
          <w:bCs/>
          <w:color w:val="000000"/>
        </w:rPr>
        <w:t>Jeżeli w okresie wykonywania Przedmiotu zamówienia Ubezpieczenie straci swoją ważność Wykonawca natychmiast uzyska nowe Ubezpieczenie i przedłoży je do Zamawiającego.</w:t>
      </w:r>
    </w:p>
    <w:p w14:paraId="05BC0D98" w14:textId="77777777" w:rsidR="00F17EEE" w:rsidRDefault="00651892">
      <w:pPr>
        <w:pStyle w:val="Standard"/>
        <w:keepNext/>
        <w:widowControl w:val="0"/>
        <w:numPr>
          <w:ilvl w:val="0"/>
          <w:numId w:val="55"/>
        </w:numPr>
        <w:spacing w:before="120" w:after="120" w:line="240" w:lineRule="auto"/>
        <w:ind w:left="567" w:right="28" w:hanging="567"/>
        <w:jc w:val="both"/>
      </w:pPr>
      <w:r>
        <w:rPr>
          <w:rFonts w:cs="Calibri"/>
          <w:bCs/>
          <w:color w:val="000000"/>
        </w:rPr>
        <w:t>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w:t>
      </w:r>
    </w:p>
    <w:p w14:paraId="1A622E4D" w14:textId="77777777" w:rsidR="00F17EEE" w:rsidRDefault="00651892">
      <w:pPr>
        <w:pStyle w:val="Standard"/>
        <w:keepNext/>
        <w:widowControl w:val="0"/>
        <w:numPr>
          <w:ilvl w:val="0"/>
          <w:numId w:val="55"/>
        </w:numPr>
        <w:spacing w:before="120" w:after="120" w:line="240" w:lineRule="auto"/>
        <w:ind w:left="567" w:right="28" w:hanging="567"/>
        <w:jc w:val="both"/>
      </w:pPr>
      <w:r>
        <w:rPr>
          <w:rFonts w:cs="Calibri"/>
          <w:bCs/>
          <w:color w:val="000000"/>
        </w:rPr>
        <w:t>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w:t>
      </w:r>
    </w:p>
    <w:p w14:paraId="43970EA6" w14:textId="77777777" w:rsidR="00F17EEE" w:rsidRDefault="00F17EEE">
      <w:pPr>
        <w:pStyle w:val="Standard"/>
        <w:spacing w:after="120" w:line="240" w:lineRule="auto"/>
        <w:jc w:val="center"/>
        <w:rPr>
          <w:rFonts w:eastAsia="Times New Roman" w:cs="Calibri"/>
          <w:b/>
          <w:color w:val="000000"/>
          <w:lang w:eastAsia="pl-PL"/>
        </w:rPr>
      </w:pPr>
    </w:p>
    <w:p w14:paraId="1519C582" w14:textId="77777777" w:rsidR="00F17EEE" w:rsidRDefault="00651892">
      <w:pPr>
        <w:pStyle w:val="Standard"/>
        <w:keepNext/>
        <w:widowControl w:val="0"/>
        <w:spacing w:before="120" w:after="120" w:line="240" w:lineRule="auto"/>
        <w:ind w:left="4254" w:right="28"/>
      </w:pPr>
      <w:r>
        <w:rPr>
          <w:rFonts w:cs="Calibri"/>
          <w:b/>
          <w:bCs/>
          <w:color w:val="000000"/>
        </w:rPr>
        <w:lastRenderedPageBreak/>
        <w:t xml:space="preserve">  § 13</w:t>
      </w:r>
    </w:p>
    <w:p w14:paraId="18BABF7B" w14:textId="77777777" w:rsidR="00F17EEE" w:rsidRDefault="00651892">
      <w:pPr>
        <w:pStyle w:val="Standard"/>
        <w:keepNext/>
        <w:widowControl w:val="0"/>
        <w:spacing w:before="120" w:after="120" w:line="240" w:lineRule="auto"/>
        <w:ind w:right="28"/>
      </w:pPr>
      <w:r>
        <w:rPr>
          <w:rFonts w:cs="Calibri"/>
          <w:b/>
          <w:bCs/>
          <w:color w:val="000000"/>
        </w:rPr>
        <w:t xml:space="preserve">                                                                 Ochrona danych osobowych</w:t>
      </w:r>
    </w:p>
    <w:p w14:paraId="4F508E73" w14:textId="77777777" w:rsidR="00F17EEE" w:rsidRDefault="00651892">
      <w:pPr>
        <w:pStyle w:val="Akapitzlist"/>
        <w:numPr>
          <w:ilvl w:val="1"/>
          <w:numId w:val="118"/>
        </w:numPr>
        <w:ind w:left="567" w:hanging="567"/>
        <w:jc w:val="both"/>
      </w:pPr>
      <w:r>
        <w:rPr>
          <w:rFonts w:cs="Calibri"/>
          <w:color w:val="000000"/>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6075B787" w14:textId="77777777" w:rsidR="00F17EEE" w:rsidRDefault="00651892">
      <w:pPr>
        <w:pStyle w:val="Akapitzlist"/>
        <w:numPr>
          <w:ilvl w:val="1"/>
          <w:numId w:val="118"/>
        </w:numPr>
        <w:ind w:left="567" w:hanging="567"/>
        <w:jc w:val="both"/>
      </w:pPr>
      <w:r>
        <w:rPr>
          <w:rFonts w:cs="Calibri"/>
          <w:color w:val="000000"/>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1F0EA983" w14:textId="77777777" w:rsidR="00F17EEE" w:rsidRDefault="00651892">
      <w:pPr>
        <w:pStyle w:val="Akapitzlist"/>
        <w:numPr>
          <w:ilvl w:val="1"/>
          <w:numId w:val="118"/>
        </w:numPr>
        <w:ind w:left="567" w:hanging="567"/>
        <w:jc w:val="both"/>
      </w:pPr>
      <w:r>
        <w:rPr>
          <w:rFonts w:cs="Calibri"/>
          <w:color w:val="000000"/>
        </w:rPr>
        <w:t>Jeśli obydwie strony przekazują dane osobowe, zapewnią, że są do tego uprawnione. Strona przekazująca dane osobowe zawiadomi osoby, których dane osobowe dostarczył, o takim przekazaniu przed ich dostarczeniem odbiorcy.</w:t>
      </w:r>
    </w:p>
    <w:p w14:paraId="1089B68C" w14:textId="77777777" w:rsidR="00F17EEE" w:rsidRDefault="00651892">
      <w:pPr>
        <w:pStyle w:val="Akapitzlist"/>
        <w:numPr>
          <w:ilvl w:val="1"/>
          <w:numId w:val="118"/>
        </w:numPr>
        <w:ind w:left="567" w:hanging="567"/>
        <w:jc w:val="both"/>
      </w:pPr>
      <w:r>
        <w:rPr>
          <w:rFonts w:cs="Calibri"/>
          <w:color w:val="000000"/>
        </w:rPr>
        <w:t>Obydwie strony mogą udostępniać dane osobowe swoim dostawcom usług, ale wyłącznie zgodnie z obowiązującymi przepisami o ochronie danych osobowych oraz z odpowiednimi wdrożonymi zabezpieczeniami.</w:t>
      </w:r>
    </w:p>
    <w:p w14:paraId="0E2CD5EE" w14:textId="77777777" w:rsidR="00F17EEE" w:rsidRDefault="00651892">
      <w:pPr>
        <w:pStyle w:val="Akapitzlist"/>
        <w:numPr>
          <w:ilvl w:val="1"/>
          <w:numId w:val="118"/>
        </w:numPr>
        <w:ind w:left="567" w:hanging="567"/>
        <w:jc w:val="both"/>
      </w:pPr>
      <w:r>
        <w:rPr>
          <w:rFonts w:cs="Calibri"/>
          <w:color w:val="000000"/>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917C05C" w14:textId="77777777" w:rsidR="00F17EEE" w:rsidRDefault="00651892">
      <w:pPr>
        <w:pStyle w:val="Akapitzlist"/>
        <w:numPr>
          <w:ilvl w:val="1"/>
          <w:numId w:val="118"/>
        </w:numPr>
        <w:ind w:left="567" w:hanging="567"/>
        <w:jc w:val="both"/>
      </w:pPr>
      <w:r>
        <w:rPr>
          <w:rFonts w:cs="Calibri"/>
          <w:color w:val="000000"/>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4F3B6C67" w14:textId="77777777" w:rsidR="00F17EEE" w:rsidRDefault="00651892">
      <w:pPr>
        <w:pStyle w:val="Akapitzlist"/>
        <w:numPr>
          <w:ilvl w:val="1"/>
          <w:numId w:val="118"/>
        </w:numPr>
        <w:ind w:left="567" w:hanging="567"/>
        <w:jc w:val="both"/>
      </w:pPr>
      <w:r>
        <w:rPr>
          <w:rFonts w:cs="Calibri"/>
          <w:color w:val="000000"/>
        </w:rPr>
        <w:t xml:space="preserve">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w:t>
      </w:r>
      <w:r>
        <w:rPr>
          <w:rFonts w:cs="Calibri"/>
          <w:color w:val="000000"/>
        </w:rPr>
        <w:lastRenderedPageBreak/>
        <w:t>przygotowywania odpowiedzi, wdrażania działań naprawczych i/lub współpracy w prowadzeniu wszelkich roszczeń oraz postępowań sądowych lub regulacyjnych i obrony przed takimi roszczeniami oraz postępowaniami.</w:t>
      </w:r>
    </w:p>
    <w:p w14:paraId="35BA833C" w14:textId="77777777" w:rsidR="00F17EEE" w:rsidRDefault="00651892">
      <w:pPr>
        <w:pStyle w:val="Akapitzlist"/>
        <w:numPr>
          <w:ilvl w:val="1"/>
          <w:numId w:val="118"/>
        </w:numPr>
        <w:ind w:left="567" w:hanging="567"/>
        <w:jc w:val="both"/>
      </w:pPr>
      <w:r>
        <w:rPr>
          <w:rFonts w:cs="Calibri"/>
          <w:color w:val="000000"/>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4F496A24" w14:textId="77777777" w:rsidR="00F17EEE" w:rsidRDefault="00651892">
      <w:pPr>
        <w:pStyle w:val="Standard"/>
        <w:keepNext/>
        <w:spacing w:after="120" w:line="240" w:lineRule="auto"/>
        <w:jc w:val="center"/>
      </w:pPr>
      <w:r>
        <w:rPr>
          <w:rFonts w:eastAsia="Times New Roman" w:cs="Calibri"/>
          <w:b/>
          <w:color w:val="000000"/>
          <w:lang w:eastAsia="pl-PL"/>
        </w:rPr>
        <w:t>§ 14</w:t>
      </w:r>
    </w:p>
    <w:p w14:paraId="4E79BCA5" w14:textId="77777777" w:rsidR="00F17EEE" w:rsidRDefault="00651892">
      <w:pPr>
        <w:pStyle w:val="Standard"/>
        <w:keepNext/>
        <w:spacing w:after="120" w:line="240" w:lineRule="auto"/>
        <w:jc w:val="center"/>
      </w:pPr>
      <w:r>
        <w:rPr>
          <w:rFonts w:eastAsia="Times New Roman" w:cs="Calibri"/>
          <w:b/>
          <w:color w:val="000000"/>
          <w:lang w:eastAsia="pl-PL"/>
        </w:rPr>
        <w:t>Postanowienia końcowe</w:t>
      </w:r>
    </w:p>
    <w:p w14:paraId="2F46F06A" w14:textId="77777777" w:rsidR="00F17EEE" w:rsidRDefault="00651892" w:rsidP="00B64246">
      <w:pPr>
        <w:pStyle w:val="Standard"/>
        <w:numPr>
          <w:ilvl w:val="0"/>
          <w:numId w:val="216"/>
        </w:numPr>
        <w:spacing w:after="120"/>
        <w:ind w:left="567" w:hanging="567"/>
        <w:jc w:val="both"/>
      </w:pPr>
      <w:r>
        <w:rPr>
          <w:color w:val="00000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F81F09E" w14:textId="77777777" w:rsidR="00F17EEE" w:rsidRDefault="00651892">
      <w:pPr>
        <w:pStyle w:val="Akapitzlist"/>
        <w:numPr>
          <w:ilvl w:val="0"/>
          <w:numId w:val="63"/>
        </w:numPr>
        <w:spacing w:after="120"/>
        <w:ind w:left="567" w:hanging="567"/>
        <w:jc w:val="both"/>
      </w:pPr>
      <w:r>
        <w:rPr>
          <w:color w:val="000000"/>
        </w:rPr>
        <w:t>Jeśli Zamawiający i Wykonawca nie są w stanie polubownie rozstrzygnąć sporu,  każda ze Stron może poddać spór rozstrzygnięciu sądu powszechnego właściwego dla siedziby Zamawiającego.</w:t>
      </w:r>
    </w:p>
    <w:p w14:paraId="46F8BCA2" w14:textId="77777777" w:rsidR="00F17EEE" w:rsidRDefault="00651892">
      <w:pPr>
        <w:pStyle w:val="Akapitzlist"/>
        <w:numPr>
          <w:ilvl w:val="0"/>
          <w:numId w:val="63"/>
        </w:numPr>
        <w:spacing w:after="120"/>
        <w:ind w:left="567" w:hanging="567"/>
        <w:jc w:val="both"/>
      </w:pPr>
      <w:r>
        <w:rPr>
          <w:color w:val="000000"/>
        </w:rPr>
        <w:t>W sprawach nie uregulowanych niniejszą umową stosuje się przepisy kodeksu cywilnego oraz ustawy Prawo Zamówień Publicznych.</w:t>
      </w:r>
    </w:p>
    <w:p w14:paraId="4F696785" w14:textId="77777777" w:rsidR="00F17EEE" w:rsidRDefault="00651892">
      <w:pPr>
        <w:pStyle w:val="Akapitzlist"/>
        <w:numPr>
          <w:ilvl w:val="0"/>
          <w:numId w:val="63"/>
        </w:numPr>
        <w:spacing w:after="120"/>
        <w:ind w:left="567" w:hanging="567"/>
        <w:jc w:val="both"/>
      </w:pPr>
      <w:r>
        <w:rPr>
          <w:color w:val="000000"/>
        </w:rPr>
        <w:t>Umowę sporządzono w 2 jednobrzmiących egzemplarzach, po jednym dla każdej ze stron.</w:t>
      </w:r>
    </w:p>
    <w:p w14:paraId="19B53CE6" w14:textId="77777777" w:rsidR="00F17EEE" w:rsidRDefault="00651892">
      <w:pPr>
        <w:pStyle w:val="Akapitzlist"/>
        <w:numPr>
          <w:ilvl w:val="0"/>
          <w:numId w:val="63"/>
        </w:numPr>
        <w:spacing w:after="120"/>
        <w:ind w:left="567" w:hanging="567"/>
        <w:jc w:val="both"/>
      </w:pPr>
      <w:r>
        <w:rPr>
          <w:color w:val="000000"/>
        </w:rPr>
        <w:t>Załącznikami do umowy stanowiącymi jej integralną część są:</w:t>
      </w:r>
    </w:p>
    <w:p w14:paraId="58EE0664" w14:textId="77777777" w:rsidR="00F17EEE" w:rsidRDefault="00651892">
      <w:pPr>
        <w:pStyle w:val="Standard"/>
        <w:tabs>
          <w:tab w:val="left" w:pos="2268"/>
        </w:tabs>
        <w:spacing w:after="120"/>
        <w:ind w:left="1134" w:hanging="567"/>
        <w:jc w:val="both"/>
      </w:pPr>
      <w:r>
        <w:rPr>
          <w:color w:val="000000"/>
        </w:rPr>
        <w:t xml:space="preserve">1)   </w:t>
      </w:r>
      <w:r>
        <w:rPr>
          <w:color w:val="000000"/>
        </w:rPr>
        <w:tab/>
        <w:t>Specyfikacja Istotnych Warunków Zamówienia,</w:t>
      </w:r>
    </w:p>
    <w:p w14:paraId="3E780511" w14:textId="77777777" w:rsidR="00F17EEE" w:rsidRDefault="00651892" w:rsidP="00B64246">
      <w:pPr>
        <w:pStyle w:val="Standard"/>
        <w:numPr>
          <w:ilvl w:val="0"/>
          <w:numId w:val="217"/>
        </w:numPr>
        <w:tabs>
          <w:tab w:val="left" w:pos="2268"/>
        </w:tabs>
        <w:spacing w:after="120"/>
        <w:ind w:left="1134" w:hanging="567"/>
        <w:jc w:val="both"/>
      </w:pPr>
      <w:r>
        <w:rPr>
          <w:color w:val="000000"/>
        </w:rPr>
        <w:t>Oferta Wykonawcy.</w:t>
      </w:r>
    </w:p>
    <w:p w14:paraId="1D6735BE" w14:textId="77777777" w:rsidR="00F17EEE" w:rsidRDefault="00F17EEE">
      <w:pPr>
        <w:pStyle w:val="Standard"/>
        <w:spacing w:after="120"/>
        <w:ind w:left="357" w:hanging="357"/>
        <w:jc w:val="both"/>
        <w:rPr>
          <w:color w:val="000000"/>
        </w:rPr>
      </w:pPr>
    </w:p>
    <w:p w14:paraId="1B858853" w14:textId="77777777" w:rsidR="00F17EEE" w:rsidRDefault="00651892">
      <w:pPr>
        <w:pStyle w:val="Standard"/>
        <w:spacing w:after="120"/>
        <w:ind w:left="357" w:hanging="357"/>
        <w:jc w:val="center"/>
      </w:pPr>
      <w:r>
        <w:rPr>
          <w:color w:val="000000"/>
        </w:rPr>
        <w:t>Zamawiający</w:t>
      </w:r>
      <w:r>
        <w:rPr>
          <w:color w:val="000000"/>
        </w:rPr>
        <w:tab/>
        <w:t xml:space="preserve"> </w:t>
      </w:r>
      <w:r>
        <w:rPr>
          <w:color w:val="000000"/>
        </w:rPr>
        <w:tab/>
      </w:r>
      <w:r>
        <w:rPr>
          <w:color w:val="000000"/>
        </w:rPr>
        <w:tab/>
      </w:r>
      <w:r>
        <w:rPr>
          <w:color w:val="000000"/>
        </w:rPr>
        <w:tab/>
      </w:r>
      <w:r>
        <w:rPr>
          <w:color w:val="000000"/>
        </w:rPr>
        <w:tab/>
      </w:r>
      <w:r>
        <w:rPr>
          <w:color w:val="000000"/>
        </w:rPr>
        <w:tab/>
        <w:t>Wykonawca</w:t>
      </w:r>
    </w:p>
    <w:p w14:paraId="6CCBAADF" w14:textId="77777777" w:rsidR="00F17EEE" w:rsidRDefault="00F17EEE">
      <w:pPr>
        <w:pStyle w:val="Standard"/>
        <w:spacing w:after="120"/>
        <w:ind w:left="1066" w:hanging="357"/>
        <w:jc w:val="both"/>
        <w:rPr>
          <w:color w:val="000000"/>
        </w:rPr>
      </w:pPr>
    </w:p>
    <w:p w14:paraId="5C671B3B" w14:textId="77777777" w:rsidR="00F17EEE" w:rsidRDefault="00651892">
      <w:pPr>
        <w:pStyle w:val="Standard"/>
        <w:spacing w:after="120"/>
      </w:pPr>
      <w:r>
        <w:rPr>
          <w:color w:val="000000"/>
        </w:rPr>
        <w:t xml:space="preserve">        ………………………………………………………</w:t>
      </w:r>
      <w:r>
        <w:rPr>
          <w:color w:val="000000"/>
        </w:rPr>
        <w:tab/>
      </w:r>
      <w:r>
        <w:rPr>
          <w:color w:val="000000"/>
        </w:rPr>
        <w:tab/>
      </w:r>
      <w:r>
        <w:rPr>
          <w:color w:val="000000"/>
        </w:rPr>
        <w:tab/>
        <w:t>………………………………………………</w:t>
      </w:r>
    </w:p>
    <w:p w14:paraId="7A8C87C3" w14:textId="77777777" w:rsidR="00F17EEE" w:rsidRDefault="00F17EEE">
      <w:pPr>
        <w:pStyle w:val="Standard"/>
        <w:spacing w:after="120"/>
        <w:rPr>
          <w:color w:val="000000"/>
        </w:rPr>
      </w:pPr>
    </w:p>
    <w:p w14:paraId="7C41422A" w14:textId="77777777" w:rsidR="00F17EEE" w:rsidRDefault="00F17EEE">
      <w:pPr>
        <w:pStyle w:val="Standard"/>
        <w:spacing w:after="120"/>
        <w:ind w:left="357" w:hanging="357"/>
        <w:rPr>
          <w:color w:val="000000"/>
        </w:rPr>
      </w:pPr>
    </w:p>
    <w:p w14:paraId="6E944F0C" w14:textId="77777777" w:rsidR="00F17EEE" w:rsidRDefault="00F17EEE">
      <w:pPr>
        <w:pStyle w:val="Standard"/>
        <w:spacing w:after="120"/>
        <w:ind w:left="357" w:hanging="357"/>
        <w:rPr>
          <w:color w:val="000000"/>
        </w:rPr>
      </w:pPr>
    </w:p>
    <w:p w14:paraId="4AA9810F" w14:textId="77777777" w:rsidR="00F17EEE" w:rsidRDefault="00F17EEE">
      <w:pPr>
        <w:pStyle w:val="Standard"/>
        <w:spacing w:after="120"/>
        <w:ind w:left="357" w:hanging="357"/>
        <w:rPr>
          <w:color w:val="000000"/>
        </w:rPr>
      </w:pPr>
    </w:p>
    <w:p w14:paraId="63C90679" w14:textId="77777777" w:rsidR="00F17EEE" w:rsidRDefault="00F17EEE">
      <w:pPr>
        <w:pStyle w:val="Standard"/>
        <w:rPr>
          <w:b/>
          <w:color w:val="000000"/>
        </w:rPr>
      </w:pPr>
    </w:p>
    <w:tbl>
      <w:tblPr>
        <w:tblW w:w="8045" w:type="dxa"/>
        <w:tblInd w:w="-108" w:type="dxa"/>
        <w:tblLayout w:type="fixed"/>
        <w:tblCellMar>
          <w:left w:w="10" w:type="dxa"/>
          <w:right w:w="10" w:type="dxa"/>
        </w:tblCellMar>
        <w:tblLook w:val="0000" w:firstRow="0" w:lastRow="0" w:firstColumn="0" w:lastColumn="0" w:noHBand="0" w:noVBand="0"/>
      </w:tblPr>
      <w:tblGrid>
        <w:gridCol w:w="3543"/>
        <w:gridCol w:w="4502"/>
      </w:tblGrid>
      <w:tr w:rsidR="00F17EEE" w14:paraId="08E586D9" w14:textId="77777777">
        <w:trPr>
          <w:trHeight w:val="261"/>
        </w:trPr>
        <w:tc>
          <w:tcPr>
            <w:tcW w:w="3543" w:type="dxa"/>
            <w:tcMar>
              <w:top w:w="0" w:type="dxa"/>
              <w:left w:w="108" w:type="dxa"/>
              <w:bottom w:w="0" w:type="dxa"/>
              <w:right w:w="108" w:type="dxa"/>
            </w:tcMar>
          </w:tcPr>
          <w:p w14:paraId="320A2A9F" w14:textId="77777777" w:rsidR="00F17EEE" w:rsidRDefault="00F17EEE">
            <w:pPr>
              <w:pStyle w:val="Standard"/>
              <w:rPr>
                <w:rFonts w:cs="Calibri"/>
                <w:b/>
                <w:bCs/>
                <w:color w:val="000000"/>
              </w:rPr>
            </w:pPr>
          </w:p>
        </w:tc>
        <w:tc>
          <w:tcPr>
            <w:tcW w:w="4501" w:type="dxa"/>
            <w:tcMar>
              <w:top w:w="0" w:type="dxa"/>
              <w:left w:w="108" w:type="dxa"/>
              <w:bottom w:w="0" w:type="dxa"/>
              <w:right w:w="108" w:type="dxa"/>
            </w:tcMar>
          </w:tcPr>
          <w:p w14:paraId="4B11E75C" w14:textId="77777777" w:rsidR="00F17EEE" w:rsidRDefault="00F17EEE">
            <w:pPr>
              <w:pStyle w:val="Standard"/>
              <w:spacing w:before="60" w:after="60" w:line="260" w:lineRule="exact"/>
              <w:jc w:val="center"/>
              <w:rPr>
                <w:rFonts w:cs="Calibri"/>
                <w:b/>
                <w:bCs/>
                <w:color w:val="000000"/>
              </w:rPr>
            </w:pPr>
          </w:p>
        </w:tc>
      </w:tr>
    </w:tbl>
    <w:p w14:paraId="6872DED0" w14:textId="77777777" w:rsidR="00F17EEE" w:rsidRDefault="00F17EEE">
      <w:pPr>
        <w:pStyle w:val="Standard"/>
        <w:pageBreakBefore/>
        <w:spacing w:after="0" w:line="240" w:lineRule="auto"/>
        <w:rPr>
          <w:rFonts w:cs="Calibri"/>
          <w:b/>
          <w:bCs/>
          <w:color w:val="000000"/>
        </w:rPr>
      </w:pPr>
    </w:p>
    <w:p w14:paraId="19DAC34E" w14:textId="77777777" w:rsidR="00F17EEE" w:rsidRDefault="00651892">
      <w:pPr>
        <w:pStyle w:val="Standard"/>
        <w:spacing w:after="0" w:line="240" w:lineRule="auto"/>
      </w:pPr>
      <w:r>
        <w:rPr>
          <w:rFonts w:cs="Calibri"/>
          <w:bCs/>
          <w:color w:val="000000"/>
        </w:rPr>
        <w:t>Załącznik nr 10</w:t>
      </w:r>
    </w:p>
    <w:p w14:paraId="788356D5" w14:textId="77777777" w:rsidR="00F17EEE" w:rsidRDefault="00651892">
      <w:pPr>
        <w:pStyle w:val="Standard"/>
        <w:spacing w:after="0" w:line="240" w:lineRule="auto"/>
        <w:jc w:val="center"/>
      </w:pPr>
      <w:r>
        <w:rPr>
          <w:rFonts w:cs="Calibri"/>
          <w:b/>
          <w:bCs/>
          <w:color w:val="000000"/>
        </w:rPr>
        <w:t>PROTOKÓŁ ODBIORU – WZÓR</w:t>
      </w:r>
    </w:p>
    <w:p w14:paraId="61A71EDD" w14:textId="77777777" w:rsidR="00F17EEE" w:rsidRDefault="00F17EEE">
      <w:pPr>
        <w:pStyle w:val="Standard"/>
        <w:spacing w:after="0" w:line="240" w:lineRule="auto"/>
        <w:jc w:val="center"/>
        <w:rPr>
          <w:rFonts w:cs="Calibri"/>
          <w:b/>
          <w:bCs/>
          <w:color w:val="000000"/>
        </w:rPr>
      </w:pPr>
    </w:p>
    <w:p w14:paraId="6357FD4B" w14:textId="77777777" w:rsidR="00F17EEE" w:rsidRDefault="00651892">
      <w:pPr>
        <w:pStyle w:val="Standard"/>
        <w:spacing w:after="0" w:line="240" w:lineRule="auto"/>
        <w:jc w:val="center"/>
      </w:pPr>
      <w:r>
        <w:rPr>
          <w:rFonts w:cs="Calibri"/>
          <w:b/>
          <w:bCs/>
          <w:color w:val="000000"/>
        </w:rPr>
        <w:t>Spisany w dniu ………………………………………………</w:t>
      </w:r>
    </w:p>
    <w:p w14:paraId="419D0D7F" w14:textId="77777777" w:rsidR="00F17EEE" w:rsidRDefault="00F17EEE">
      <w:pPr>
        <w:pStyle w:val="Standard"/>
        <w:spacing w:after="0" w:line="240" w:lineRule="auto"/>
        <w:rPr>
          <w:rFonts w:cs="Calibri"/>
          <w:b/>
          <w:bCs/>
          <w:color w:val="000000"/>
        </w:rPr>
      </w:pPr>
    </w:p>
    <w:p w14:paraId="411BA684" w14:textId="77777777" w:rsidR="00F17EEE" w:rsidRDefault="00651892" w:rsidP="00B64246">
      <w:pPr>
        <w:pStyle w:val="Tekst063"/>
        <w:numPr>
          <w:ilvl w:val="0"/>
          <w:numId w:val="218"/>
        </w:numPr>
        <w:tabs>
          <w:tab w:val="clear" w:pos="714"/>
          <w:tab w:val="left" w:pos="567"/>
        </w:tabs>
        <w:ind w:left="567" w:hanging="567"/>
      </w:pPr>
      <w:r>
        <w:rPr>
          <w:rFonts w:cs="Calibri"/>
          <w:bCs/>
          <w:color w:val="000000"/>
        </w:rPr>
        <w:t>Przedmiot odbioru:</w:t>
      </w:r>
    </w:p>
    <w:p w14:paraId="5CCFE693" w14:textId="77777777" w:rsidR="00F17EEE" w:rsidRDefault="00651892">
      <w:pPr>
        <w:pStyle w:val="Tekst063"/>
        <w:tabs>
          <w:tab w:val="clear" w:pos="714"/>
          <w:tab w:val="left" w:pos="567"/>
        </w:tabs>
        <w:ind w:left="567" w:hanging="567"/>
      </w:pPr>
      <w:r>
        <w:rPr>
          <w:rFonts w:cs="Calibri"/>
          <w:bCs/>
          <w:color w:val="000000"/>
        </w:rPr>
        <w:tab/>
        <w:t xml:space="preserve">Zakup </w:t>
      </w:r>
      <w:r>
        <w:rPr>
          <w:b/>
          <w:color w:val="000000"/>
        </w:rPr>
        <w:t xml:space="preserve">sprzętu konserwatorskiego dla </w:t>
      </w:r>
      <w:r>
        <w:rPr>
          <w:color w:val="000000"/>
        </w:rPr>
        <w:t>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 Zadanie nr 7 – Mikropiaskarka.</w:t>
      </w:r>
    </w:p>
    <w:p w14:paraId="2ECD8054" w14:textId="77777777" w:rsidR="00F17EEE" w:rsidRDefault="00651892" w:rsidP="00B64246">
      <w:pPr>
        <w:pStyle w:val="Tekst063"/>
        <w:numPr>
          <w:ilvl w:val="0"/>
          <w:numId w:val="219"/>
        </w:numPr>
        <w:tabs>
          <w:tab w:val="clear" w:pos="714"/>
          <w:tab w:val="left" w:pos="567"/>
        </w:tabs>
        <w:ind w:left="567" w:hanging="567"/>
      </w:pPr>
      <w:r>
        <w:rPr>
          <w:color w:val="000000"/>
        </w:rPr>
        <w:t>Umowa nr …………………………  z dnia …………………………….</w:t>
      </w:r>
    </w:p>
    <w:p w14:paraId="1CC0D1B6" w14:textId="77777777" w:rsidR="00F17EEE" w:rsidRDefault="00651892">
      <w:pPr>
        <w:pStyle w:val="Tekst063"/>
        <w:numPr>
          <w:ilvl w:val="0"/>
          <w:numId w:val="20"/>
        </w:numPr>
        <w:tabs>
          <w:tab w:val="clear" w:pos="714"/>
          <w:tab w:val="left" w:pos="567"/>
        </w:tabs>
        <w:ind w:left="567" w:hanging="567"/>
      </w:pPr>
      <w:r>
        <w:rPr>
          <w:color w:val="000000"/>
        </w:rPr>
        <w:t>Wykonawca: …………………………………………………………………………………………………………….</w:t>
      </w:r>
    </w:p>
    <w:p w14:paraId="2C39F9A0" w14:textId="77777777" w:rsidR="00F17EEE" w:rsidRDefault="00651892">
      <w:pPr>
        <w:pStyle w:val="Tekst063"/>
        <w:numPr>
          <w:ilvl w:val="0"/>
          <w:numId w:val="20"/>
        </w:numPr>
        <w:tabs>
          <w:tab w:val="clear" w:pos="714"/>
          <w:tab w:val="left" w:pos="567"/>
        </w:tabs>
        <w:ind w:left="567" w:hanging="567"/>
      </w:pPr>
      <w:r>
        <w:rPr>
          <w:color w:val="000000"/>
        </w:rPr>
        <w:t>Zamawiający: Muzeum Narodowe w Szczecinie</w:t>
      </w:r>
    </w:p>
    <w:p w14:paraId="472A460B" w14:textId="77777777" w:rsidR="00F17EEE" w:rsidRDefault="00651892">
      <w:pPr>
        <w:pStyle w:val="Tekst063"/>
        <w:numPr>
          <w:ilvl w:val="0"/>
          <w:numId w:val="20"/>
        </w:numPr>
        <w:tabs>
          <w:tab w:val="clear" w:pos="714"/>
          <w:tab w:val="left" w:pos="567"/>
        </w:tabs>
        <w:ind w:left="567" w:hanging="567"/>
      </w:pPr>
      <w:r>
        <w:rPr>
          <w:color w:val="000000"/>
        </w:rPr>
        <w:t>Termin zakończenia realizacji umowy : zgodnie z umową / niezgodnie z umową w dniu: ………………………………………………………………………………..</w:t>
      </w:r>
    </w:p>
    <w:p w14:paraId="3BCDE272" w14:textId="77777777" w:rsidR="00F17EEE" w:rsidRDefault="00651892">
      <w:pPr>
        <w:pStyle w:val="Tekst063"/>
        <w:numPr>
          <w:ilvl w:val="0"/>
          <w:numId w:val="20"/>
        </w:numPr>
        <w:tabs>
          <w:tab w:val="clear" w:pos="714"/>
          <w:tab w:val="left" w:pos="567"/>
        </w:tabs>
        <w:ind w:left="567" w:hanging="567"/>
      </w:pPr>
      <w:r>
        <w:rPr>
          <w:color w:val="000000"/>
        </w:rPr>
        <w:t>Wykonawca udziela gwarancji na przedmiot umowy: dostarczony sprzęt konserwatorski</w:t>
      </w:r>
      <w:r>
        <w:rPr>
          <w:b/>
          <w:color w:val="000000"/>
        </w:rPr>
        <w:t xml:space="preserve"> na okres:  …………………………… tj. do dnia ……………………………..</w:t>
      </w:r>
    </w:p>
    <w:p w14:paraId="64751012" w14:textId="77777777" w:rsidR="00F17EEE" w:rsidRDefault="00651892">
      <w:pPr>
        <w:pStyle w:val="Tekst063"/>
        <w:numPr>
          <w:ilvl w:val="0"/>
          <w:numId w:val="20"/>
        </w:numPr>
        <w:tabs>
          <w:tab w:val="clear" w:pos="714"/>
          <w:tab w:val="left" w:pos="567"/>
        </w:tabs>
        <w:ind w:left="567" w:hanging="567"/>
      </w:pPr>
      <w:r>
        <w:rPr>
          <w:b/>
          <w:color w:val="000000"/>
        </w:rPr>
        <w:t>Wykonawca przekazał a Zamawiający odebrał następujący sprzęt z uwagami/ bez uwag:</w:t>
      </w:r>
    </w:p>
    <w:tbl>
      <w:tblPr>
        <w:tblW w:w="8347" w:type="dxa"/>
        <w:tblInd w:w="607" w:type="dxa"/>
        <w:tblLayout w:type="fixed"/>
        <w:tblCellMar>
          <w:left w:w="10" w:type="dxa"/>
          <w:right w:w="10" w:type="dxa"/>
        </w:tblCellMar>
        <w:tblLook w:val="0000" w:firstRow="0" w:lastRow="0" w:firstColumn="0" w:lastColumn="0" w:noHBand="0" w:noVBand="0"/>
      </w:tblPr>
      <w:tblGrid>
        <w:gridCol w:w="692"/>
        <w:gridCol w:w="5388"/>
        <w:gridCol w:w="851"/>
        <w:gridCol w:w="1416"/>
      </w:tblGrid>
      <w:tr w:rsidR="00F17EEE" w14:paraId="580BEA89" w14:textId="77777777">
        <w:tc>
          <w:tcPr>
            <w:tcW w:w="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F66883" w14:textId="77777777" w:rsidR="00F17EEE" w:rsidRDefault="00651892">
            <w:pPr>
              <w:pStyle w:val="Tekst063"/>
              <w:tabs>
                <w:tab w:val="clear" w:pos="714"/>
                <w:tab w:val="left" w:pos="0"/>
              </w:tabs>
              <w:spacing w:after="0" w:line="240" w:lineRule="auto"/>
              <w:ind w:left="0"/>
            </w:pPr>
            <w:r>
              <w:rPr>
                <w:color w:val="000000"/>
              </w:rPr>
              <w:t>l. p.</w:t>
            </w: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1471F5" w14:textId="77777777" w:rsidR="00F17EEE" w:rsidRDefault="00651892">
            <w:pPr>
              <w:pStyle w:val="Tekst063"/>
              <w:tabs>
                <w:tab w:val="clear" w:pos="714"/>
                <w:tab w:val="left" w:pos="0"/>
              </w:tabs>
              <w:spacing w:after="0" w:line="240" w:lineRule="auto"/>
              <w:ind w:left="0"/>
            </w:pPr>
            <w:r>
              <w:rPr>
                <w:color w:val="000000"/>
              </w:rPr>
              <w:t>Rodzaj sprzętu</w:t>
            </w: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64B453" w14:textId="77777777" w:rsidR="00F17EEE" w:rsidRDefault="00651892">
            <w:pPr>
              <w:pStyle w:val="Tekst063"/>
              <w:tabs>
                <w:tab w:val="clear" w:pos="714"/>
                <w:tab w:val="left" w:pos="0"/>
              </w:tabs>
              <w:spacing w:after="0" w:line="240" w:lineRule="auto"/>
              <w:ind w:left="0"/>
            </w:pPr>
            <w:r>
              <w:rPr>
                <w:color w:val="000000"/>
              </w:rPr>
              <w:t>Ilość</w:t>
            </w:r>
          </w:p>
        </w:tc>
        <w:tc>
          <w:tcPr>
            <w:tcW w:w="14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66926A" w14:textId="77777777" w:rsidR="00F17EEE" w:rsidRDefault="00651892">
            <w:pPr>
              <w:pStyle w:val="Tekst063"/>
              <w:tabs>
                <w:tab w:val="clear" w:pos="714"/>
                <w:tab w:val="left" w:pos="0"/>
              </w:tabs>
              <w:spacing w:after="0" w:line="240" w:lineRule="auto"/>
              <w:ind w:left="0"/>
            </w:pPr>
            <w:r>
              <w:rPr>
                <w:color w:val="000000"/>
              </w:rPr>
              <w:t>uwagi</w:t>
            </w:r>
          </w:p>
        </w:tc>
      </w:tr>
      <w:tr w:rsidR="00F17EEE" w14:paraId="159EBBE6" w14:textId="77777777">
        <w:tc>
          <w:tcPr>
            <w:tcW w:w="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3177B0" w14:textId="77777777" w:rsidR="00F17EEE" w:rsidRDefault="00651892">
            <w:pPr>
              <w:pStyle w:val="Tekst063"/>
              <w:tabs>
                <w:tab w:val="clear" w:pos="714"/>
                <w:tab w:val="left" w:pos="0"/>
              </w:tabs>
              <w:spacing w:after="0" w:line="240" w:lineRule="auto"/>
              <w:ind w:left="0"/>
            </w:pPr>
            <w:r>
              <w:rPr>
                <w:color w:val="000000"/>
              </w:rPr>
              <w:t>1.</w:t>
            </w: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C986AF" w14:textId="77777777" w:rsidR="00F17EEE" w:rsidRDefault="00F17EEE">
            <w:pPr>
              <w:pStyle w:val="Tekst063"/>
              <w:tabs>
                <w:tab w:val="clear" w:pos="714"/>
                <w:tab w:val="left" w:pos="0"/>
              </w:tabs>
              <w:spacing w:after="0" w:line="240" w:lineRule="auto"/>
              <w:ind w:left="0"/>
              <w:rPr>
                <w:color w:val="00000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40C90D" w14:textId="77777777" w:rsidR="00F17EEE" w:rsidRDefault="00651892">
            <w:pPr>
              <w:pStyle w:val="Tekst063"/>
              <w:tabs>
                <w:tab w:val="clear" w:pos="714"/>
                <w:tab w:val="left" w:pos="0"/>
              </w:tabs>
              <w:spacing w:after="0" w:line="240" w:lineRule="auto"/>
              <w:ind w:left="0"/>
            </w:pPr>
            <w:r>
              <w:rPr>
                <w:color w:val="000000"/>
              </w:rPr>
              <w:t>1szt.</w:t>
            </w:r>
          </w:p>
        </w:tc>
        <w:tc>
          <w:tcPr>
            <w:tcW w:w="14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6E0411" w14:textId="77777777" w:rsidR="00F17EEE" w:rsidRDefault="00F17EEE">
            <w:pPr>
              <w:pStyle w:val="Tekst063"/>
              <w:tabs>
                <w:tab w:val="clear" w:pos="714"/>
                <w:tab w:val="left" w:pos="0"/>
              </w:tabs>
              <w:spacing w:after="0" w:line="240" w:lineRule="auto"/>
              <w:ind w:left="0"/>
              <w:rPr>
                <w:color w:val="000000"/>
              </w:rPr>
            </w:pPr>
          </w:p>
        </w:tc>
      </w:tr>
    </w:tbl>
    <w:p w14:paraId="059B111E" w14:textId="77777777" w:rsidR="00F17EEE" w:rsidRDefault="00F17EEE">
      <w:pPr>
        <w:pStyle w:val="Tekst063"/>
        <w:tabs>
          <w:tab w:val="clear" w:pos="714"/>
          <w:tab w:val="left" w:pos="0"/>
        </w:tabs>
        <w:ind w:left="0"/>
        <w:rPr>
          <w:color w:val="000000"/>
        </w:rPr>
      </w:pPr>
    </w:p>
    <w:p w14:paraId="28EC65F8" w14:textId="77777777" w:rsidR="00F17EEE" w:rsidRDefault="00651892">
      <w:pPr>
        <w:pStyle w:val="Akapitzlist"/>
        <w:numPr>
          <w:ilvl w:val="0"/>
          <w:numId w:val="20"/>
        </w:numPr>
        <w:spacing w:after="0" w:line="240" w:lineRule="auto"/>
        <w:ind w:left="567" w:hanging="567"/>
        <w:jc w:val="both"/>
      </w:pPr>
      <w:r>
        <w:rPr>
          <w:rFonts w:cs="Calibri"/>
          <w:bCs/>
          <w:color w:val="000000"/>
        </w:rPr>
        <w:t>Protokół odbioru sporządzony przy udziale przedstawicieli stron umowy:</w:t>
      </w:r>
    </w:p>
    <w:p w14:paraId="1010AC2B" w14:textId="77777777" w:rsidR="00F17EEE" w:rsidRDefault="00651892">
      <w:pPr>
        <w:pStyle w:val="Standard"/>
        <w:spacing w:after="0" w:line="240" w:lineRule="auto"/>
        <w:ind w:firstLine="567"/>
        <w:jc w:val="both"/>
      </w:pPr>
      <w:r>
        <w:rPr>
          <w:rFonts w:cs="Calibri"/>
          <w:bCs/>
          <w:color w:val="000000"/>
        </w:rPr>
        <w:t>Osoby reprezentujące Zamawiającego:</w:t>
      </w:r>
      <w:r>
        <w:rPr>
          <w:rFonts w:cs="Calibri"/>
          <w:bCs/>
          <w:color w:val="000000"/>
        </w:rPr>
        <w:tab/>
      </w:r>
    </w:p>
    <w:p w14:paraId="6AA9B5A0" w14:textId="77777777" w:rsidR="00F17EEE" w:rsidRDefault="00651892" w:rsidP="00B64246">
      <w:pPr>
        <w:pStyle w:val="Akapitzlist"/>
        <w:numPr>
          <w:ilvl w:val="0"/>
          <w:numId w:val="220"/>
        </w:numPr>
        <w:spacing w:after="0" w:line="240" w:lineRule="auto"/>
        <w:jc w:val="both"/>
      </w:pPr>
      <w:r>
        <w:rPr>
          <w:rFonts w:cs="Calibri"/>
          <w:bCs/>
          <w:color w:val="000000"/>
        </w:rPr>
        <w:t>………………………………………………..</w:t>
      </w:r>
    </w:p>
    <w:p w14:paraId="0BA9AA52" w14:textId="77777777" w:rsidR="00F17EEE" w:rsidRDefault="00651892">
      <w:pPr>
        <w:pStyle w:val="Akapitzlist"/>
        <w:numPr>
          <w:ilvl w:val="0"/>
          <w:numId w:val="22"/>
        </w:numPr>
        <w:spacing w:after="0" w:line="240" w:lineRule="auto"/>
        <w:jc w:val="both"/>
      </w:pPr>
      <w:r>
        <w:rPr>
          <w:rFonts w:cs="Calibri"/>
          <w:bCs/>
          <w:color w:val="000000"/>
        </w:rPr>
        <w:t>………………………………………………..</w:t>
      </w:r>
    </w:p>
    <w:p w14:paraId="06F7D48C" w14:textId="77777777" w:rsidR="00F17EEE" w:rsidRDefault="00651892">
      <w:pPr>
        <w:pStyle w:val="Standard"/>
        <w:spacing w:after="0" w:line="240" w:lineRule="auto"/>
        <w:jc w:val="both"/>
      </w:pPr>
      <w:r>
        <w:rPr>
          <w:rFonts w:cs="Calibri"/>
          <w:bCs/>
          <w:color w:val="000000"/>
        </w:rPr>
        <w:tab/>
        <w:t>Osoby reprezentujące Wykonawcę:</w:t>
      </w:r>
    </w:p>
    <w:p w14:paraId="6CA1C0A5" w14:textId="77777777" w:rsidR="00F17EEE" w:rsidRDefault="00651892" w:rsidP="00B64246">
      <w:pPr>
        <w:pStyle w:val="Akapitzlist"/>
        <w:numPr>
          <w:ilvl w:val="0"/>
          <w:numId w:val="221"/>
        </w:numPr>
        <w:spacing w:after="0" w:line="240" w:lineRule="auto"/>
        <w:jc w:val="both"/>
      </w:pPr>
      <w:r>
        <w:rPr>
          <w:rFonts w:cs="Calibri"/>
          <w:bCs/>
          <w:color w:val="000000"/>
        </w:rPr>
        <w:t>……………………………………………….</w:t>
      </w:r>
    </w:p>
    <w:p w14:paraId="14686637" w14:textId="77777777" w:rsidR="00F17EEE" w:rsidRDefault="00651892">
      <w:pPr>
        <w:pStyle w:val="Akapitzlist"/>
        <w:numPr>
          <w:ilvl w:val="0"/>
          <w:numId w:val="23"/>
        </w:numPr>
        <w:spacing w:after="0" w:line="240" w:lineRule="auto"/>
        <w:jc w:val="both"/>
      </w:pPr>
      <w:r>
        <w:rPr>
          <w:rFonts w:cs="Calibri"/>
          <w:bCs/>
          <w:color w:val="000000"/>
        </w:rPr>
        <w:t>……………………………………………….</w:t>
      </w:r>
    </w:p>
    <w:p w14:paraId="04261198" w14:textId="77777777" w:rsidR="00F17EEE" w:rsidRDefault="00651892" w:rsidP="00B64246">
      <w:pPr>
        <w:pStyle w:val="Akapitzlist"/>
        <w:numPr>
          <w:ilvl w:val="0"/>
          <w:numId w:val="222"/>
        </w:numPr>
        <w:spacing w:after="0" w:line="240" w:lineRule="auto"/>
        <w:ind w:left="567" w:hanging="567"/>
      </w:pPr>
      <w:r>
        <w:rPr>
          <w:rFonts w:cs="Calibri"/>
          <w:bCs/>
          <w:color w:val="000000"/>
        </w:rPr>
        <w:t>W trakcie odbioru Wykonawca przekazał Zamawiającemu następujące dokumenty dotyczące przedmiotu umowy:</w:t>
      </w:r>
    </w:p>
    <w:p w14:paraId="437D9DE1" w14:textId="77777777" w:rsidR="00F17EEE" w:rsidRDefault="00651892" w:rsidP="00B64246">
      <w:pPr>
        <w:pStyle w:val="Akapitzlist"/>
        <w:numPr>
          <w:ilvl w:val="0"/>
          <w:numId w:val="223"/>
        </w:numPr>
        <w:spacing w:after="0" w:line="240" w:lineRule="auto"/>
        <w:ind w:left="993" w:hanging="284"/>
      </w:pPr>
      <w:r>
        <w:rPr>
          <w:rFonts w:cs="Calibri"/>
          <w:bCs/>
          <w:color w:val="000000"/>
        </w:rPr>
        <w:t>…………………………………………………………….</w:t>
      </w:r>
    </w:p>
    <w:p w14:paraId="451E9A47" w14:textId="77777777" w:rsidR="00F17EEE" w:rsidRDefault="00651892">
      <w:pPr>
        <w:pStyle w:val="Akapitzlist"/>
        <w:numPr>
          <w:ilvl w:val="0"/>
          <w:numId w:val="24"/>
        </w:numPr>
        <w:spacing w:after="0" w:line="240" w:lineRule="auto"/>
        <w:ind w:left="993" w:hanging="284"/>
      </w:pPr>
      <w:r>
        <w:rPr>
          <w:rFonts w:cs="Calibri"/>
          <w:bCs/>
          <w:color w:val="000000"/>
        </w:rPr>
        <w:t>…………………………………………………………….</w:t>
      </w:r>
    </w:p>
    <w:p w14:paraId="421171F4" w14:textId="77777777" w:rsidR="00F17EEE" w:rsidRDefault="00651892">
      <w:pPr>
        <w:pStyle w:val="Akapitzlist"/>
        <w:numPr>
          <w:ilvl w:val="0"/>
          <w:numId w:val="24"/>
        </w:numPr>
        <w:spacing w:after="0" w:line="240" w:lineRule="auto"/>
        <w:ind w:left="993" w:hanging="284"/>
      </w:pPr>
      <w:r>
        <w:rPr>
          <w:rFonts w:cs="Calibri"/>
          <w:bCs/>
          <w:color w:val="000000"/>
        </w:rPr>
        <w:t>…………………………………………………………….</w:t>
      </w:r>
    </w:p>
    <w:p w14:paraId="324D8784" w14:textId="77777777" w:rsidR="00F17EEE" w:rsidRDefault="00651892">
      <w:pPr>
        <w:pStyle w:val="Akapitzlist"/>
        <w:numPr>
          <w:ilvl w:val="0"/>
          <w:numId w:val="24"/>
        </w:numPr>
        <w:spacing w:after="0" w:line="240" w:lineRule="auto"/>
        <w:ind w:left="993" w:hanging="284"/>
      </w:pPr>
      <w:r>
        <w:rPr>
          <w:rFonts w:cs="Calibri"/>
          <w:bCs/>
          <w:color w:val="000000"/>
        </w:rPr>
        <w:t>…………………………………………………………….</w:t>
      </w:r>
    </w:p>
    <w:p w14:paraId="63549FAE" w14:textId="77777777" w:rsidR="00F17EEE" w:rsidRDefault="00651892" w:rsidP="00B64246">
      <w:pPr>
        <w:pStyle w:val="Akapitzlist"/>
        <w:numPr>
          <w:ilvl w:val="0"/>
          <w:numId w:val="224"/>
        </w:numPr>
        <w:spacing w:after="0" w:line="240" w:lineRule="auto"/>
        <w:ind w:left="567" w:hanging="567"/>
      </w:pPr>
      <w:r>
        <w:rPr>
          <w:rFonts w:cs="Calibri"/>
          <w:bCs/>
          <w:color w:val="000000"/>
        </w:rPr>
        <w:t>Pozostałe uwagi:</w:t>
      </w:r>
    </w:p>
    <w:p w14:paraId="407EB00D" w14:textId="77777777" w:rsidR="00F17EEE" w:rsidRDefault="00651892">
      <w:pPr>
        <w:pStyle w:val="Standard"/>
        <w:spacing w:after="0" w:line="240" w:lineRule="auto"/>
        <w:ind w:left="567"/>
      </w:pPr>
      <w:r>
        <w:rPr>
          <w:rFonts w:cs="Calibri"/>
          <w:bCs/>
          <w:color w:val="000000"/>
        </w:rPr>
        <w:t>……………………………………………………………………………………………………………………………………………………………………………………………………………………………………………………………………………………………………</w:t>
      </w:r>
    </w:p>
    <w:p w14:paraId="5734B465" w14:textId="77777777" w:rsidR="00F17EEE" w:rsidRDefault="00651892">
      <w:pPr>
        <w:pStyle w:val="Standard"/>
        <w:spacing w:after="0" w:line="240" w:lineRule="auto"/>
      </w:pPr>
      <w:r>
        <w:rPr>
          <w:rFonts w:cs="Calibri"/>
          <w:bCs/>
          <w:color w:val="000000"/>
        </w:rPr>
        <w:tab/>
        <w:t>Protokół podpisali:</w:t>
      </w:r>
    </w:p>
    <w:p w14:paraId="1BF96015" w14:textId="77777777" w:rsidR="00F17EEE" w:rsidRDefault="00F17EEE">
      <w:pPr>
        <w:pStyle w:val="Standard"/>
        <w:spacing w:after="0" w:line="240" w:lineRule="auto"/>
        <w:rPr>
          <w:rFonts w:cs="Calibri"/>
          <w:bCs/>
          <w:color w:val="000000"/>
        </w:rPr>
      </w:pPr>
    </w:p>
    <w:p w14:paraId="48E7D3DB" w14:textId="77777777" w:rsidR="00F17EEE" w:rsidRDefault="00651892">
      <w:pPr>
        <w:pStyle w:val="Standard"/>
        <w:spacing w:after="0" w:line="240" w:lineRule="auto"/>
      </w:pPr>
      <w:r>
        <w:rPr>
          <w:rFonts w:cs="Calibri"/>
          <w:bCs/>
          <w:color w:val="000000"/>
        </w:rPr>
        <w:tab/>
        <w:t>Ze strony Zamawiającego:</w:t>
      </w:r>
    </w:p>
    <w:p w14:paraId="00B74451" w14:textId="77777777" w:rsidR="00F17EEE" w:rsidRDefault="00651892" w:rsidP="00B64246">
      <w:pPr>
        <w:pStyle w:val="Akapitzlist"/>
        <w:numPr>
          <w:ilvl w:val="0"/>
          <w:numId w:val="225"/>
        </w:numPr>
        <w:spacing w:after="0" w:line="240" w:lineRule="auto"/>
      </w:pPr>
      <w:r>
        <w:rPr>
          <w:rFonts w:cs="Calibri"/>
          <w:bCs/>
          <w:color w:val="000000"/>
        </w:rPr>
        <w:t>………………………………..</w:t>
      </w:r>
    </w:p>
    <w:p w14:paraId="11C47D0B" w14:textId="77777777" w:rsidR="00F17EEE" w:rsidRDefault="00651892">
      <w:pPr>
        <w:pStyle w:val="Akapitzlist"/>
        <w:numPr>
          <w:ilvl w:val="0"/>
          <w:numId w:val="25"/>
        </w:numPr>
        <w:spacing w:after="0" w:line="240" w:lineRule="auto"/>
      </w:pPr>
      <w:r>
        <w:rPr>
          <w:rFonts w:cs="Calibri"/>
          <w:bCs/>
          <w:color w:val="000000"/>
        </w:rPr>
        <w:t>………………………………..</w:t>
      </w:r>
    </w:p>
    <w:p w14:paraId="39FDC984" w14:textId="77777777" w:rsidR="00F17EEE" w:rsidRDefault="00F17EEE">
      <w:pPr>
        <w:pStyle w:val="Standard"/>
        <w:spacing w:after="0" w:line="240" w:lineRule="auto"/>
        <w:rPr>
          <w:rFonts w:cs="Calibri"/>
          <w:bCs/>
          <w:color w:val="000000"/>
        </w:rPr>
      </w:pPr>
    </w:p>
    <w:p w14:paraId="5828ACF9" w14:textId="77777777" w:rsidR="00F17EEE" w:rsidRDefault="00651892">
      <w:pPr>
        <w:pStyle w:val="Standard"/>
        <w:spacing w:after="0" w:line="240" w:lineRule="auto"/>
      </w:pPr>
      <w:r>
        <w:rPr>
          <w:rFonts w:cs="Calibri"/>
          <w:bCs/>
          <w:color w:val="000000"/>
        </w:rPr>
        <w:tab/>
        <w:t>Ze strony Wykonawcy:</w:t>
      </w:r>
    </w:p>
    <w:p w14:paraId="2B80B0B6" w14:textId="77777777" w:rsidR="00F17EEE" w:rsidRDefault="00651892" w:rsidP="00B64246">
      <w:pPr>
        <w:pStyle w:val="Akapitzlist"/>
        <w:numPr>
          <w:ilvl w:val="0"/>
          <w:numId w:val="226"/>
        </w:numPr>
        <w:spacing w:after="0" w:line="240" w:lineRule="auto"/>
        <w:ind w:left="709" w:hanging="283"/>
      </w:pPr>
      <w:r>
        <w:rPr>
          <w:rFonts w:cs="Calibri"/>
          <w:bCs/>
          <w:color w:val="000000"/>
        </w:rPr>
        <w:t>………………………………………</w:t>
      </w:r>
    </w:p>
    <w:p w14:paraId="0308114F" w14:textId="77777777" w:rsidR="00F17EEE" w:rsidRDefault="00651892">
      <w:pPr>
        <w:pStyle w:val="Akapitzlist"/>
        <w:numPr>
          <w:ilvl w:val="0"/>
          <w:numId w:val="26"/>
        </w:numPr>
        <w:spacing w:after="0" w:line="240" w:lineRule="auto"/>
        <w:ind w:left="709" w:hanging="283"/>
      </w:pPr>
      <w:r>
        <w:rPr>
          <w:rFonts w:cs="Calibri"/>
          <w:bCs/>
          <w:color w:val="000000"/>
        </w:rPr>
        <w:t>……………………………………..</w:t>
      </w:r>
    </w:p>
    <w:sectPr w:rsidR="00F17EEE">
      <w:footerReference w:type="default" r:id="rId19"/>
      <w:pgSz w:w="11906" w:h="16838"/>
      <w:pgMar w:top="851" w:right="1417" w:bottom="1417" w:left="1417"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26C00" w14:textId="77777777" w:rsidR="00993003" w:rsidRDefault="00993003">
      <w:r>
        <w:separator/>
      </w:r>
    </w:p>
  </w:endnote>
  <w:endnote w:type="continuationSeparator" w:id="0">
    <w:p w14:paraId="5BB4EAFA" w14:textId="77777777" w:rsidR="00993003" w:rsidRDefault="0099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1582" w14:textId="23402943" w:rsidR="007B35BE" w:rsidRDefault="007B35BE">
    <w:pPr>
      <w:pStyle w:val="Stopka"/>
      <w:jc w:val="right"/>
    </w:pPr>
    <w:r>
      <w:fldChar w:fldCharType="begin"/>
    </w:r>
    <w:r>
      <w:instrText xml:space="preserve"> PAGE </w:instrText>
    </w:r>
    <w:r>
      <w:fldChar w:fldCharType="separate"/>
    </w:r>
    <w:r w:rsidR="00532BA7">
      <w:rPr>
        <w:noProof/>
      </w:rPr>
      <w:t>48</w:t>
    </w:r>
    <w:r>
      <w:fldChar w:fldCharType="end"/>
    </w:r>
  </w:p>
  <w:p w14:paraId="155903B5" w14:textId="77777777" w:rsidR="007B35BE" w:rsidRDefault="007B35B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34CD3" w14:textId="77777777" w:rsidR="00993003" w:rsidRDefault="00993003">
      <w:r>
        <w:rPr>
          <w:color w:val="000000"/>
        </w:rPr>
        <w:separator/>
      </w:r>
    </w:p>
  </w:footnote>
  <w:footnote w:type="continuationSeparator" w:id="0">
    <w:p w14:paraId="768E22D7" w14:textId="77777777" w:rsidR="00993003" w:rsidRDefault="009930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BA"/>
    <w:multiLevelType w:val="multilevel"/>
    <w:tmpl w:val="0E7AC172"/>
    <w:styleLink w:val="WWNum15"/>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15:restartNumberingAfterBreak="0">
    <w:nsid w:val="00710EAA"/>
    <w:multiLevelType w:val="multilevel"/>
    <w:tmpl w:val="94900048"/>
    <w:styleLink w:val="WWNum119"/>
    <w:lvl w:ilvl="0">
      <w:start w:val="9"/>
      <w:numFmt w:val="decimal"/>
      <w:lvlText w:val="%1)"/>
      <w:lvlJc w:val="left"/>
      <w:pPr>
        <w:ind w:left="2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D789A"/>
    <w:multiLevelType w:val="multilevel"/>
    <w:tmpl w:val="04360F4A"/>
    <w:styleLink w:val="WWNum65"/>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 w15:restartNumberingAfterBreak="0">
    <w:nsid w:val="048175B6"/>
    <w:multiLevelType w:val="multilevel"/>
    <w:tmpl w:val="60F64EE2"/>
    <w:styleLink w:val="WWNum5"/>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 w15:restartNumberingAfterBreak="0">
    <w:nsid w:val="04C7644E"/>
    <w:multiLevelType w:val="multilevel"/>
    <w:tmpl w:val="94A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9163C"/>
    <w:multiLevelType w:val="multilevel"/>
    <w:tmpl w:val="758CEB66"/>
    <w:styleLink w:val="WWNum1"/>
    <w:lvl w:ilvl="0">
      <w:start w:val="1"/>
      <w:numFmt w:val="lowerRoman"/>
      <w:lvlText w:val="%1."/>
      <w:lvlJc w:val="right"/>
      <w:pPr>
        <w:ind w:left="720" w:hanging="360"/>
      </w:pPr>
      <w:rPr>
        <w:rFont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61B72B2"/>
    <w:multiLevelType w:val="multilevel"/>
    <w:tmpl w:val="D696BAEE"/>
    <w:styleLink w:val="WWNum96"/>
    <w:lvl w:ilvl="0">
      <w:start w:val="10"/>
      <w:numFmt w:val="decimal"/>
      <w:lvlText w:val="%1."/>
      <w:lvlJc w:val="left"/>
      <w:pPr>
        <w:ind w:left="144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8549AC"/>
    <w:multiLevelType w:val="multilevel"/>
    <w:tmpl w:val="FABA39E2"/>
    <w:styleLink w:val="WWNum12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06872524"/>
    <w:multiLevelType w:val="multilevel"/>
    <w:tmpl w:val="16EE18AE"/>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84A2FB4"/>
    <w:multiLevelType w:val="multilevel"/>
    <w:tmpl w:val="971EDDF0"/>
    <w:styleLink w:val="WWNum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92C1DA2"/>
    <w:multiLevelType w:val="multilevel"/>
    <w:tmpl w:val="F7B6A23E"/>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C7382D"/>
    <w:multiLevelType w:val="multilevel"/>
    <w:tmpl w:val="8BDE655E"/>
    <w:styleLink w:val="WWNum110"/>
    <w:lvl w:ilvl="0">
      <w:start w:val="1"/>
      <w:numFmt w:val="decimal"/>
      <w:lvlText w:val="%1."/>
      <w:lvlJc w:val="left"/>
      <w:pPr>
        <w:ind w:left="786"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A4019"/>
    <w:multiLevelType w:val="multilevel"/>
    <w:tmpl w:val="86003124"/>
    <w:styleLink w:val="WWNum12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A477A8F"/>
    <w:multiLevelType w:val="hybridMultilevel"/>
    <w:tmpl w:val="50202D1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0A7E46C3"/>
    <w:multiLevelType w:val="multilevel"/>
    <w:tmpl w:val="ED383CC0"/>
    <w:styleLink w:val="WWNum14"/>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0B5973DF"/>
    <w:multiLevelType w:val="multilevel"/>
    <w:tmpl w:val="25243FB6"/>
    <w:styleLink w:val="WWNum2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0C0F4CC9"/>
    <w:multiLevelType w:val="multilevel"/>
    <w:tmpl w:val="EE7C9C98"/>
    <w:styleLink w:val="WWNum13"/>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0D31498F"/>
    <w:multiLevelType w:val="multilevel"/>
    <w:tmpl w:val="9224DF8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F7C3ED8"/>
    <w:multiLevelType w:val="multilevel"/>
    <w:tmpl w:val="32C8A1F2"/>
    <w:styleLink w:val="WWNum89"/>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FE746F2"/>
    <w:multiLevelType w:val="multilevel"/>
    <w:tmpl w:val="F1169972"/>
    <w:styleLink w:val="WWNum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7A5C37"/>
    <w:multiLevelType w:val="multilevel"/>
    <w:tmpl w:val="0A64DBA2"/>
    <w:styleLink w:val="WWNum59"/>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D9790E"/>
    <w:multiLevelType w:val="multilevel"/>
    <w:tmpl w:val="B35EBFEC"/>
    <w:styleLink w:val="WWNum48"/>
    <w:lvl w:ilvl="0">
      <w:start w:val="1"/>
      <w:numFmt w:val="lowerRoman"/>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130D1AAC"/>
    <w:multiLevelType w:val="multilevel"/>
    <w:tmpl w:val="F514965E"/>
    <w:styleLink w:val="WWNum12"/>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15:restartNumberingAfterBreak="0">
    <w:nsid w:val="13E8605D"/>
    <w:multiLevelType w:val="multilevel"/>
    <w:tmpl w:val="59D83E7A"/>
    <w:styleLink w:val="WWNum11"/>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4" w15:restartNumberingAfterBreak="0">
    <w:nsid w:val="14121910"/>
    <w:multiLevelType w:val="multilevel"/>
    <w:tmpl w:val="5568DA9C"/>
    <w:styleLink w:val="WWNum101"/>
    <w:lvl w:ilvl="0">
      <w:start w:val="1"/>
      <w:numFmt w:val="decimal"/>
      <w:lvlText w:val="%1."/>
      <w:lvlJc w:val="left"/>
      <w:pPr>
        <w:ind w:left="786"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4455A27"/>
    <w:multiLevelType w:val="multilevel"/>
    <w:tmpl w:val="8A7C55E2"/>
    <w:styleLink w:val="WWNum25"/>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6" w15:restartNumberingAfterBreak="0">
    <w:nsid w:val="14623561"/>
    <w:multiLevelType w:val="multilevel"/>
    <w:tmpl w:val="24D2141C"/>
    <w:styleLink w:val="WWNum2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49A1ABF"/>
    <w:multiLevelType w:val="multilevel"/>
    <w:tmpl w:val="80908350"/>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7B40718"/>
    <w:multiLevelType w:val="hybridMultilevel"/>
    <w:tmpl w:val="CAA2636E"/>
    <w:lvl w:ilvl="0" w:tplc="18A0367A">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0651D2"/>
    <w:multiLevelType w:val="multilevel"/>
    <w:tmpl w:val="6C3A8720"/>
    <w:styleLink w:val="WWNum6"/>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15:restartNumberingAfterBreak="0">
    <w:nsid w:val="182E4978"/>
    <w:multiLevelType w:val="multilevel"/>
    <w:tmpl w:val="83142E5A"/>
    <w:styleLink w:val="WWNum120"/>
    <w:lvl w:ilvl="0">
      <w:start w:val="1"/>
      <w:numFmt w:val="decimal"/>
      <w:lvlText w:val="%1."/>
      <w:lvlJc w:val="left"/>
      <w:pPr>
        <w:ind w:left="786"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8970113"/>
    <w:multiLevelType w:val="multilevel"/>
    <w:tmpl w:val="ADCCF8AA"/>
    <w:styleLink w:val="WWNum70"/>
    <w:lvl w:ilvl="0">
      <w:start w:val="1"/>
      <w:numFmt w:val="decimal"/>
      <w:lvlText w:val="%1."/>
      <w:lvlJc w:val="left"/>
      <w:pPr>
        <w:ind w:left="928"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2" w15:restartNumberingAfterBreak="0">
    <w:nsid w:val="19157ACC"/>
    <w:multiLevelType w:val="multilevel"/>
    <w:tmpl w:val="918632C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94E02D7"/>
    <w:multiLevelType w:val="hybridMultilevel"/>
    <w:tmpl w:val="59B83D3A"/>
    <w:lvl w:ilvl="0" w:tplc="BB74CBCE">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CE086A"/>
    <w:multiLevelType w:val="multilevel"/>
    <w:tmpl w:val="FB7696E0"/>
    <w:styleLink w:val="WWNum17"/>
    <w:lvl w:ilvl="0">
      <w:start w:val="2"/>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E914918"/>
    <w:multiLevelType w:val="multilevel"/>
    <w:tmpl w:val="E39EB5D4"/>
    <w:styleLink w:val="WWNum61"/>
    <w:lvl w:ilvl="0">
      <w:start w:val="1"/>
      <w:numFmt w:val="low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F4143BC"/>
    <w:multiLevelType w:val="multilevel"/>
    <w:tmpl w:val="7242AC32"/>
    <w:styleLink w:val="WWNum62"/>
    <w:lvl w:ilvl="0">
      <w:start w:val="1"/>
      <w:numFmt w:val="decimal"/>
      <w:lvlText w:val="%1."/>
      <w:lvlJc w:val="left"/>
      <w:pPr>
        <w:ind w:left="1288" w:hanging="360"/>
      </w:pPr>
      <w:rPr>
        <w:b/>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37" w15:restartNumberingAfterBreak="0">
    <w:nsid w:val="20E35E16"/>
    <w:multiLevelType w:val="multilevel"/>
    <w:tmpl w:val="70527F2E"/>
    <w:styleLink w:val="WWNum11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2000274"/>
    <w:multiLevelType w:val="multilevel"/>
    <w:tmpl w:val="7DD4900E"/>
    <w:styleLink w:val="WWNum79"/>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39" w15:restartNumberingAfterBreak="0">
    <w:nsid w:val="231A5D91"/>
    <w:multiLevelType w:val="multilevel"/>
    <w:tmpl w:val="7AD6E14E"/>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40D4F07"/>
    <w:multiLevelType w:val="multilevel"/>
    <w:tmpl w:val="FACE6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311CFB"/>
    <w:multiLevelType w:val="multilevel"/>
    <w:tmpl w:val="1E8EA9B6"/>
    <w:styleLink w:val="WWNum10"/>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2" w15:restartNumberingAfterBreak="0">
    <w:nsid w:val="246F6368"/>
    <w:multiLevelType w:val="multilevel"/>
    <w:tmpl w:val="936CFDC0"/>
    <w:styleLink w:val="WWNum103"/>
    <w:lvl w:ilvl="0">
      <w:start w:val="3"/>
      <w:numFmt w:val="decimal"/>
      <w:lvlText w:val="%1."/>
      <w:lvlJc w:val="left"/>
      <w:pPr>
        <w:ind w:left="92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503224C"/>
    <w:multiLevelType w:val="multilevel"/>
    <w:tmpl w:val="D900924C"/>
    <w:styleLink w:val="WWNum1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2606701F"/>
    <w:multiLevelType w:val="multilevel"/>
    <w:tmpl w:val="6B9E2A7E"/>
    <w:styleLink w:val="WWNum99"/>
    <w:lvl w:ilvl="0">
      <w:start w:val="8"/>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8700A72"/>
    <w:multiLevelType w:val="multilevel"/>
    <w:tmpl w:val="E1B8E1B4"/>
    <w:styleLink w:val="WWNum102"/>
    <w:lvl w:ilvl="0">
      <w:start w:val="2"/>
      <w:numFmt w:val="decimal"/>
      <w:lvlText w:val="%1."/>
      <w:lvlJc w:val="left"/>
      <w:pPr>
        <w:ind w:left="786"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A3B5020"/>
    <w:multiLevelType w:val="multilevel"/>
    <w:tmpl w:val="6860BD38"/>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B5061CF"/>
    <w:multiLevelType w:val="multilevel"/>
    <w:tmpl w:val="11D44FF8"/>
    <w:styleLink w:val="WWNum49"/>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8" w15:restartNumberingAfterBreak="0">
    <w:nsid w:val="2C310267"/>
    <w:multiLevelType w:val="multilevel"/>
    <w:tmpl w:val="C3DA2612"/>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FC474B"/>
    <w:multiLevelType w:val="multilevel"/>
    <w:tmpl w:val="AF1C584A"/>
    <w:styleLink w:val="WWNum71"/>
    <w:lvl w:ilvl="0">
      <w:start w:val="4"/>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F4C2609"/>
    <w:multiLevelType w:val="multilevel"/>
    <w:tmpl w:val="C25E475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1" w15:restartNumberingAfterBreak="0">
    <w:nsid w:val="30EE4DC6"/>
    <w:multiLevelType w:val="multilevel"/>
    <w:tmpl w:val="BEB238E8"/>
    <w:styleLink w:val="WWNum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32DC5FFF"/>
    <w:multiLevelType w:val="multilevel"/>
    <w:tmpl w:val="EC204114"/>
    <w:styleLink w:val="WWNum95"/>
    <w:lvl w:ilvl="0">
      <w:start w:val="7"/>
      <w:numFmt w:val="decimal"/>
      <w:lvlText w:val="%1."/>
      <w:lvlJc w:val="left"/>
      <w:pPr>
        <w:ind w:left="144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3854048"/>
    <w:multiLevelType w:val="multilevel"/>
    <w:tmpl w:val="B9F8DBC0"/>
    <w:styleLink w:val="WWNum118"/>
    <w:lvl w:ilvl="0">
      <w:start w:val="8"/>
      <w:numFmt w:val="decimal"/>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A1741D"/>
    <w:multiLevelType w:val="multilevel"/>
    <w:tmpl w:val="A7587506"/>
    <w:styleLink w:val="WWNum30"/>
    <w:lvl w:ilvl="0">
      <w:numFmt w:val="bullet"/>
      <w:lvlText w:val=""/>
      <w:lvlJc w:val="left"/>
      <w:pPr>
        <w:ind w:left="1797" w:hanging="360"/>
      </w:pPr>
      <w:rPr>
        <w:rFonts w:ascii="Symbol" w:hAnsi="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55" w15:restartNumberingAfterBreak="0">
    <w:nsid w:val="33BB4ED7"/>
    <w:multiLevelType w:val="multilevel"/>
    <w:tmpl w:val="C22E1AC0"/>
    <w:styleLink w:val="WWNum111"/>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3EC2D02"/>
    <w:multiLevelType w:val="multilevel"/>
    <w:tmpl w:val="C81EA42A"/>
    <w:styleLink w:val="WWNum7"/>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7" w15:restartNumberingAfterBreak="0">
    <w:nsid w:val="34CD5A31"/>
    <w:multiLevelType w:val="multilevel"/>
    <w:tmpl w:val="824C3DAC"/>
    <w:styleLink w:val="WWNum4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64C5228"/>
    <w:multiLevelType w:val="multilevel"/>
    <w:tmpl w:val="2C7030C8"/>
    <w:styleLink w:val="WWNum63"/>
    <w:lvl w:ilvl="0">
      <w:start w:val="1"/>
      <w:numFmt w:val="lowerLetter"/>
      <w:lvlText w:val="%1)"/>
      <w:lvlJc w:val="left"/>
      <w:pPr>
        <w:ind w:left="720" w:hanging="360"/>
      </w:pPr>
      <w:rPr>
        <w:color w:val="00000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64F37FD"/>
    <w:multiLevelType w:val="multilevel"/>
    <w:tmpl w:val="74D6B580"/>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6603DAF"/>
    <w:multiLevelType w:val="multilevel"/>
    <w:tmpl w:val="23D626FE"/>
    <w:styleLink w:val="WWNum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7DD4707"/>
    <w:multiLevelType w:val="multilevel"/>
    <w:tmpl w:val="34C4D43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7E62B34"/>
    <w:multiLevelType w:val="multilevel"/>
    <w:tmpl w:val="58064CF0"/>
    <w:styleLink w:val="WWNum90"/>
    <w:lvl w:ilvl="0">
      <w:start w:val="3"/>
      <w:numFmt w:val="decimal"/>
      <w:lvlText w:val="%1."/>
      <w:lvlJc w:val="left"/>
      <w:pPr>
        <w:ind w:left="360" w:hanging="360"/>
      </w:pPr>
      <w:rPr>
        <w:color w:val="00000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8025B38"/>
    <w:multiLevelType w:val="multilevel"/>
    <w:tmpl w:val="970AF9E0"/>
    <w:styleLink w:val="WWNum33"/>
    <w:lvl w:ilvl="0">
      <w:start w:val="1"/>
      <w:numFmt w:val="decimal"/>
      <w:lvlText w:val="%1)"/>
      <w:lvlJc w:val="left"/>
      <w:pPr>
        <w:ind w:left="1797" w:hanging="360"/>
      </w:p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64" w15:restartNumberingAfterBreak="0">
    <w:nsid w:val="389A2BA4"/>
    <w:multiLevelType w:val="multilevel"/>
    <w:tmpl w:val="FE14CE0A"/>
    <w:styleLink w:val="WWNum8"/>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5" w15:restartNumberingAfterBreak="0">
    <w:nsid w:val="38EC7FB0"/>
    <w:multiLevelType w:val="multilevel"/>
    <w:tmpl w:val="BD6A2EF4"/>
    <w:styleLink w:val="WWNum41"/>
    <w:lvl w:ilvl="0">
      <w:start w:val="1"/>
      <w:numFmt w:val="decimal"/>
      <w:lvlText w:val="%1)"/>
      <w:lvlJc w:val="left"/>
      <w:pPr>
        <w:ind w:left="786" w:hanging="360"/>
      </w:pPr>
      <w:rPr>
        <w:b w:val="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6" w15:restartNumberingAfterBreak="0">
    <w:nsid w:val="39314323"/>
    <w:multiLevelType w:val="multilevel"/>
    <w:tmpl w:val="CE726B32"/>
    <w:styleLink w:val="WWNum35"/>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9D71E56"/>
    <w:multiLevelType w:val="hybridMultilevel"/>
    <w:tmpl w:val="02C473F2"/>
    <w:lvl w:ilvl="0" w:tplc="25126574">
      <w:start w:val="1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2C5F22"/>
    <w:multiLevelType w:val="hybridMultilevel"/>
    <w:tmpl w:val="0C021822"/>
    <w:lvl w:ilvl="0" w:tplc="44B8D7B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3A365C52"/>
    <w:multiLevelType w:val="multilevel"/>
    <w:tmpl w:val="F9107074"/>
    <w:styleLink w:val="WWNum113"/>
    <w:lvl w:ilvl="0">
      <w:start w:val="7"/>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BD76503"/>
    <w:multiLevelType w:val="multilevel"/>
    <w:tmpl w:val="D4A8D952"/>
    <w:styleLink w:val="WWNum82"/>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ECE1656"/>
    <w:multiLevelType w:val="multilevel"/>
    <w:tmpl w:val="473C3C28"/>
    <w:styleLink w:val="WWNum100"/>
    <w:lvl w:ilvl="0">
      <w:start w:val="5"/>
      <w:numFmt w:val="decimal"/>
      <w:lvlText w:val="%1."/>
      <w:lvlJc w:val="left"/>
      <w:pPr>
        <w:ind w:left="644"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EDA71B0"/>
    <w:multiLevelType w:val="multilevel"/>
    <w:tmpl w:val="5CCEAE88"/>
    <w:styleLink w:val="WWNum98"/>
    <w:lvl w:ilvl="0">
      <w:start w:val="2"/>
      <w:numFmt w:val="decimal"/>
      <w:lvlText w:val="%1."/>
      <w:lvlJc w:val="left"/>
      <w:pPr>
        <w:ind w:left="786"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06949B1"/>
    <w:multiLevelType w:val="multilevel"/>
    <w:tmpl w:val="B1CC5A0A"/>
    <w:styleLink w:val="WWNum72"/>
    <w:lvl w:ilvl="0">
      <w:start w:val="3"/>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0DC744A"/>
    <w:multiLevelType w:val="multilevel"/>
    <w:tmpl w:val="1F4C166A"/>
    <w:styleLink w:val="WWNum88"/>
    <w:lvl w:ilvl="0">
      <w:start w:val="5"/>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21D069C"/>
    <w:multiLevelType w:val="multilevel"/>
    <w:tmpl w:val="7736B562"/>
    <w:styleLink w:val="WWNum116"/>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434F0105"/>
    <w:multiLevelType w:val="multilevel"/>
    <w:tmpl w:val="A398895E"/>
    <w:styleLink w:val="WWNum112"/>
    <w:lvl w:ilvl="0">
      <w:start w:val="6"/>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3A600B6"/>
    <w:multiLevelType w:val="multilevel"/>
    <w:tmpl w:val="F8D6C95A"/>
    <w:styleLink w:val="WWNum109"/>
    <w:lvl w:ilvl="0">
      <w:start w:val="9"/>
      <w:numFmt w:val="decimal"/>
      <w:lvlText w:val="%1."/>
      <w:lvlJc w:val="left"/>
      <w:pPr>
        <w:ind w:left="644"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3C22757"/>
    <w:multiLevelType w:val="multilevel"/>
    <w:tmpl w:val="E67494E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598248C"/>
    <w:multiLevelType w:val="multilevel"/>
    <w:tmpl w:val="9724EC82"/>
    <w:styleLink w:val="WWNum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77D3B3E"/>
    <w:multiLevelType w:val="multilevel"/>
    <w:tmpl w:val="FDE6011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8C629D0"/>
    <w:multiLevelType w:val="multilevel"/>
    <w:tmpl w:val="A6B04C5C"/>
    <w:styleLink w:val="WWNum68"/>
    <w:lvl w:ilvl="0">
      <w:start w:val="1"/>
      <w:numFmt w:val="decimal"/>
      <w:lvlText w:val="%1."/>
      <w:lvlJc w:val="left"/>
      <w:pPr>
        <w:ind w:left="720" w:hanging="360"/>
      </w:pPr>
      <w:rPr>
        <w:rFonts w:cs="Times New Roman"/>
        <w:sz w:val="18"/>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2" w15:restartNumberingAfterBreak="0">
    <w:nsid w:val="492A1EFD"/>
    <w:multiLevelType w:val="multilevel"/>
    <w:tmpl w:val="F606FE6C"/>
    <w:styleLink w:val="WWNum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DAE45D7"/>
    <w:multiLevelType w:val="hybridMultilevel"/>
    <w:tmpl w:val="181AF81A"/>
    <w:lvl w:ilvl="0" w:tplc="A3464D8E">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A672DC"/>
    <w:multiLevelType w:val="multilevel"/>
    <w:tmpl w:val="66A41F16"/>
    <w:styleLink w:val="WWNum12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5" w15:restartNumberingAfterBreak="0">
    <w:nsid w:val="507E2F7B"/>
    <w:multiLevelType w:val="multilevel"/>
    <w:tmpl w:val="57D6017A"/>
    <w:styleLink w:val="WWNum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6" w15:restartNumberingAfterBreak="0">
    <w:nsid w:val="50EE7990"/>
    <w:multiLevelType w:val="multilevel"/>
    <w:tmpl w:val="B41C17F2"/>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52136E18"/>
    <w:multiLevelType w:val="multilevel"/>
    <w:tmpl w:val="E23E031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2F013B6"/>
    <w:multiLevelType w:val="multilevel"/>
    <w:tmpl w:val="B0F651AC"/>
    <w:styleLink w:val="WWNum73"/>
    <w:lvl w:ilvl="0">
      <w:start w:val="4"/>
      <w:numFmt w:val="decimal"/>
      <w:lvlText w:val="%1."/>
      <w:lvlJc w:val="left"/>
      <w:pPr>
        <w:ind w:left="786" w:hanging="360"/>
      </w:pPr>
      <w:rPr>
        <w:b w:val="0"/>
        <w:color w:val="000000"/>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3A2404A"/>
    <w:multiLevelType w:val="hybridMultilevel"/>
    <w:tmpl w:val="447A831E"/>
    <w:lvl w:ilvl="0" w:tplc="95F68B4E">
      <w:start w:val="16"/>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E6614E"/>
    <w:multiLevelType w:val="hybridMultilevel"/>
    <w:tmpl w:val="0208325A"/>
    <w:lvl w:ilvl="0" w:tplc="128CD1E2">
      <w:start w:val="1"/>
      <w:numFmt w:val="decimal"/>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4B5124"/>
    <w:multiLevelType w:val="multilevel"/>
    <w:tmpl w:val="3C1AFC20"/>
    <w:styleLink w:val="WWNum12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15:restartNumberingAfterBreak="0">
    <w:nsid w:val="572C0291"/>
    <w:multiLevelType w:val="multilevel"/>
    <w:tmpl w:val="699AC618"/>
    <w:styleLink w:val="WWNum1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7FA6A0E"/>
    <w:multiLevelType w:val="multilevel"/>
    <w:tmpl w:val="D69C9E1E"/>
    <w:styleLink w:val="WW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A040345"/>
    <w:multiLevelType w:val="multilevel"/>
    <w:tmpl w:val="27BCD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A6354F4"/>
    <w:multiLevelType w:val="hybridMultilevel"/>
    <w:tmpl w:val="D39C80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5AB34DD2"/>
    <w:multiLevelType w:val="multilevel"/>
    <w:tmpl w:val="613E19B6"/>
    <w:styleLink w:val="WWNum18"/>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7" w15:restartNumberingAfterBreak="0">
    <w:nsid w:val="5BB03D04"/>
    <w:multiLevelType w:val="multilevel"/>
    <w:tmpl w:val="2AB01550"/>
    <w:styleLink w:val="WWNum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C3B0E5A"/>
    <w:multiLevelType w:val="multilevel"/>
    <w:tmpl w:val="A8AC3A46"/>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C7D5EED"/>
    <w:multiLevelType w:val="multilevel"/>
    <w:tmpl w:val="F3780BEA"/>
    <w:styleLink w:val="WWNum34"/>
    <w:lvl w:ilvl="0">
      <w:start w:val="1"/>
      <w:numFmt w:val="lowerLetter"/>
      <w:lvlText w:val="%1."/>
      <w:lvlJc w:val="left"/>
      <w:pPr>
        <w:ind w:left="1797" w:hanging="360"/>
      </w:p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100" w15:restartNumberingAfterBreak="0">
    <w:nsid w:val="5DAA053C"/>
    <w:multiLevelType w:val="multilevel"/>
    <w:tmpl w:val="1E087CA4"/>
    <w:styleLink w:val="WWNum47"/>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1" w15:restartNumberingAfterBreak="0">
    <w:nsid w:val="5E5937CA"/>
    <w:multiLevelType w:val="multilevel"/>
    <w:tmpl w:val="167264CC"/>
    <w:styleLink w:val="WWNum23"/>
    <w:lvl w:ilvl="0">
      <w:start w:val="1"/>
      <w:numFmt w:val="decimal"/>
      <w:lvlText w:val="%1)"/>
      <w:lvlJc w:val="left"/>
      <w:pPr>
        <w:ind w:left="2145" w:hanging="360"/>
      </w:pPr>
    </w:lvl>
    <w:lvl w:ilvl="1">
      <w:start w:val="1"/>
      <w:numFmt w:val="lowerLetter"/>
      <w:lvlText w:val="%2."/>
      <w:lvlJc w:val="left"/>
      <w:pPr>
        <w:ind w:left="2865" w:hanging="360"/>
      </w:pPr>
    </w:lvl>
    <w:lvl w:ilvl="2">
      <w:start w:val="1"/>
      <w:numFmt w:val="lowerRoman"/>
      <w:lvlText w:val="%3."/>
      <w:lvlJc w:val="right"/>
      <w:pPr>
        <w:ind w:left="3585" w:hanging="180"/>
      </w:pPr>
    </w:lvl>
    <w:lvl w:ilvl="3">
      <w:start w:val="1"/>
      <w:numFmt w:val="decimal"/>
      <w:lvlText w:val="%4."/>
      <w:lvlJc w:val="left"/>
      <w:pPr>
        <w:ind w:left="4305" w:hanging="360"/>
      </w:pPr>
    </w:lvl>
    <w:lvl w:ilvl="4">
      <w:start w:val="1"/>
      <w:numFmt w:val="lowerLetter"/>
      <w:lvlText w:val="%5."/>
      <w:lvlJc w:val="left"/>
      <w:pPr>
        <w:ind w:left="5025" w:hanging="360"/>
      </w:pPr>
    </w:lvl>
    <w:lvl w:ilvl="5">
      <w:start w:val="1"/>
      <w:numFmt w:val="lowerRoman"/>
      <w:lvlText w:val="%6."/>
      <w:lvlJc w:val="right"/>
      <w:pPr>
        <w:ind w:left="5745" w:hanging="180"/>
      </w:pPr>
    </w:lvl>
    <w:lvl w:ilvl="6">
      <w:start w:val="1"/>
      <w:numFmt w:val="decimal"/>
      <w:lvlText w:val="%7."/>
      <w:lvlJc w:val="left"/>
      <w:pPr>
        <w:ind w:left="6465" w:hanging="360"/>
      </w:pPr>
    </w:lvl>
    <w:lvl w:ilvl="7">
      <w:start w:val="1"/>
      <w:numFmt w:val="lowerLetter"/>
      <w:lvlText w:val="%8."/>
      <w:lvlJc w:val="left"/>
      <w:pPr>
        <w:ind w:left="7185" w:hanging="360"/>
      </w:pPr>
    </w:lvl>
    <w:lvl w:ilvl="8">
      <w:start w:val="1"/>
      <w:numFmt w:val="lowerRoman"/>
      <w:lvlText w:val="%9."/>
      <w:lvlJc w:val="right"/>
      <w:pPr>
        <w:ind w:left="7905" w:hanging="180"/>
      </w:pPr>
    </w:lvl>
  </w:abstractNum>
  <w:abstractNum w:abstractNumId="102" w15:restartNumberingAfterBreak="0">
    <w:nsid w:val="5EAD5381"/>
    <w:multiLevelType w:val="multilevel"/>
    <w:tmpl w:val="8B3E5DF2"/>
    <w:styleLink w:val="WWNum97"/>
    <w:lvl w:ilvl="0">
      <w:start w:val="17"/>
      <w:numFmt w:val="decimal"/>
      <w:lvlText w:val="%1."/>
      <w:lvlJc w:val="left"/>
      <w:pPr>
        <w:ind w:left="144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EE37485"/>
    <w:multiLevelType w:val="multilevel"/>
    <w:tmpl w:val="A8AA27B8"/>
    <w:styleLink w:val="WWNum1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5EE9654F"/>
    <w:multiLevelType w:val="multilevel"/>
    <w:tmpl w:val="860A99E6"/>
    <w:styleLink w:val="WWNum87"/>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F563910"/>
    <w:multiLevelType w:val="multilevel"/>
    <w:tmpl w:val="ADC0456C"/>
    <w:styleLink w:val="WWNum107"/>
    <w:lvl w:ilvl="0">
      <w:start w:val="5"/>
      <w:numFmt w:val="decimal"/>
      <w:lvlText w:val="%1."/>
      <w:lvlJc w:val="left"/>
      <w:pPr>
        <w:ind w:left="644"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0A611DF"/>
    <w:multiLevelType w:val="multilevel"/>
    <w:tmpl w:val="BC0A702A"/>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1565D63"/>
    <w:multiLevelType w:val="multilevel"/>
    <w:tmpl w:val="CBB0CA52"/>
    <w:styleLink w:val="WWNum7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8" w15:restartNumberingAfterBreak="0">
    <w:nsid w:val="61A83E6F"/>
    <w:multiLevelType w:val="multilevel"/>
    <w:tmpl w:val="BCA0C612"/>
    <w:styleLink w:val="WWNum16"/>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9" w15:restartNumberingAfterBreak="0">
    <w:nsid w:val="61AC5C1E"/>
    <w:multiLevelType w:val="multilevel"/>
    <w:tmpl w:val="7CB82254"/>
    <w:styleLink w:val="WWNum83"/>
    <w:lvl w:ilvl="0">
      <w:start w:val="3"/>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29407AC"/>
    <w:multiLevelType w:val="multilevel"/>
    <w:tmpl w:val="EC4A88B0"/>
    <w:styleLink w:val="WWNum69"/>
    <w:lvl w:ilvl="0">
      <w:start w:val="1"/>
      <w:numFmt w:val="lowerLetter"/>
      <w:lvlText w:val="%1)"/>
      <w:lvlJc w:val="left"/>
      <w:pPr>
        <w:ind w:left="1428" w:hanging="360"/>
      </w:pPr>
    </w:lvl>
    <w:lvl w:ilvl="1">
      <w:numFmt w:val="bullet"/>
      <w:lvlText w:val="o"/>
      <w:lvlJc w:val="left"/>
      <w:pPr>
        <w:ind w:left="2148" w:hanging="360"/>
      </w:pPr>
      <w:rPr>
        <w:rFonts w:ascii="Courier New" w:hAnsi="Courier New" w:cs="Times New Roman"/>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Times New Roman"/>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Times New Roman"/>
      </w:rPr>
    </w:lvl>
    <w:lvl w:ilvl="8">
      <w:numFmt w:val="bullet"/>
      <w:lvlText w:val=""/>
      <w:lvlJc w:val="left"/>
      <w:pPr>
        <w:ind w:left="7188" w:hanging="360"/>
      </w:pPr>
      <w:rPr>
        <w:rFonts w:ascii="Wingdings" w:hAnsi="Wingdings"/>
      </w:rPr>
    </w:lvl>
  </w:abstractNum>
  <w:abstractNum w:abstractNumId="111" w15:restartNumberingAfterBreak="0">
    <w:nsid w:val="63224D95"/>
    <w:multiLevelType w:val="multilevel"/>
    <w:tmpl w:val="2014E8FA"/>
    <w:styleLink w:val="WWNum29"/>
    <w:lvl w:ilvl="0">
      <w:numFmt w:val="bullet"/>
      <w:lvlText w:val=""/>
      <w:lvlJc w:val="left"/>
      <w:pPr>
        <w:ind w:left="1797" w:hanging="360"/>
      </w:pPr>
      <w:rPr>
        <w:rFonts w:ascii="Symbol" w:hAnsi="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112" w15:restartNumberingAfterBreak="0">
    <w:nsid w:val="64C34B54"/>
    <w:multiLevelType w:val="multilevel"/>
    <w:tmpl w:val="3490DEDA"/>
    <w:styleLink w:val="WWNum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15:restartNumberingAfterBreak="0">
    <w:nsid w:val="65D56012"/>
    <w:multiLevelType w:val="hybridMultilevel"/>
    <w:tmpl w:val="B770DC24"/>
    <w:lvl w:ilvl="0" w:tplc="089452F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897290"/>
    <w:multiLevelType w:val="multilevel"/>
    <w:tmpl w:val="96944A9E"/>
    <w:styleLink w:val="WW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7881245"/>
    <w:multiLevelType w:val="multilevel"/>
    <w:tmpl w:val="1D1AAF4E"/>
    <w:styleLink w:val="WWNum66"/>
    <w:lvl w:ilvl="0">
      <w:start w:val="1"/>
      <w:numFmt w:val="decimal"/>
      <w:lvlText w:val="%1."/>
      <w:lvlJc w:val="left"/>
      <w:pPr>
        <w:ind w:left="786"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8F72C3D"/>
    <w:multiLevelType w:val="multilevel"/>
    <w:tmpl w:val="D0143C24"/>
    <w:styleLink w:val="WWNum108"/>
    <w:lvl w:ilvl="0">
      <w:start w:val="2"/>
      <w:numFmt w:val="decimal"/>
      <w:lvlText w:val="%1."/>
      <w:lvlJc w:val="left"/>
      <w:pPr>
        <w:ind w:left="786"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91F1CBB"/>
    <w:multiLevelType w:val="multilevel"/>
    <w:tmpl w:val="E9B6B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93D0E64"/>
    <w:multiLevelType w:val="multilevel"/>
    <w:tmpl w:val="82427E68"/>
    <w:styleLink w:val="WWNum92"/>
    <w:lvl w:ilvl="0">
      <w:start w:val="1"/>
      <w:numFmt w:val="decimal"/>
      <w:lvlText w:val="%1."/>
      <w:lvlJc w:val="left"/>
      <w:pPr>
        <w:ind w:left="720" w:hanging="360"/>
      </w:pPr>
      <w:rPr>
        <w:color w:val="00000A"/>
      </w:rPr>
    </w:lvl>
    <w:lvl w:ilvl="1">
      <w:start w:val="1"/>
      <w:numFmt w:val="decimal"/>
      <w:lvlText w:val="%2."/>
      <w:lvlJc w:val="left"/>
      <w:pPr>
        <w:ind w:left="1440" w:hanging="360"/>
      </w:pPr>
      <w:rPr>
        <w:color w:val="00000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A6A221F"/>
    <w:multiLevelType w:val="multilevel"/>
    <w:tmpl w:val="94E81B9E"/>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AA3429E"/>
    <w:multiLevelType w:val="multilevel"/>
    <w:tmpl w:val="D12869AA"/>
    <w:styleLink w:val="WWNum31"/>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ADE1168"/>
    <w:multiLevelType w:val="multilevel"/>
    <w:tmpl w:val="123A77B2"/>
    <w:styleLink w:val="WWNum94"/>
    <w:lvl w:ilvl="0">
      <w:start w:val="5"/>
      <w:numFmt w:val="decimal"/>
      <w:lvlText w:val="%1."/>
      <w:lvlJc w:val="left"/>
      <w:pPr>
        <w:ind w:left="144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BFE40F0"/>
    <w:multiLevelType w:val="multilevel"/>
    <w:tmpl w:val="CF465434"/>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DD13190"/>
    <w:multiLevelType w:val="multilevel"/>
    <w:tmpl w:val="283849E6"/>
    <w:styleLink w:val="WWNum81"/>
    <w:lvl w:ilvl="0">
      <w:start w:val="1"/>
      <w:numFmt w:val="decimal"/>
      <w:lvlText w:val="%1."/>
      <w:lvlJc w:val="left"/>
      <w:pPr>
        <w:ind w:left="36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EC65E5F"/>
    <w:multiLevelType w:val="multilevel"/>
    <w:tmpl w:val="500C60B6"/>
    <w:styleLink w:val="WWNum106"/>
    <w:lvl w:ilvl="0">
      <w:start w:val="1"/>
      <w:numFmt w:val="decimal"/>
      <w:lvlText w:val="%1)"/>
      <w:lvlJc w:val="lef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125" w15:restartNumberingAfterBreak="0">
    <w:nsid w:val="707639B6"/>
    <w:multiLevelType w:val="multilevel"/>
    <w:tmpl w:val="647A3B92"/>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1BC7CC7"/>
    <w:multiLevelType w:val="multilevel"/>
    <w:tmpl w:val="83F4C472"/>
    <w:styleLink w:val="WWNum75"/>
    <w:lvl w:ilvl="0">
      <w:start w:val="3"/>
      <w:numFmt w:val="lowerLetter"/>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2F732C0"/>
    <w:multiLevelType w:val="multilevel"/>
    <w:tmpl w:val="5A6A1522"/>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31541F4"/>
    <w:multiLevelType w:val="multilevel"/>
    <w:tmpl w:val="D854B734"/>
    <w:styleLink w:val="WWNum105"/>
    <w:lvl w:ilvl="0">
      <w:start w:val="4"/>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3777915"/>
    <w:multiLevelType w:val="multilevel"/>
    <w:tmpl w:val="F11AF272"/>
    <w:styleLink w:val="WWNum28"/>
    <w:lvl w:ilvl="0">
      <w:numFmt w:val="bullet"/>
      <w:lvlText w:val=""/>
      <w:lvlJc w:val="left"/>
      <w:pPr>
        <w:ind w:left="1797" w:hanging="360"/>
      </w:pPr>
      <w:rPr>
        <w:rFonts w:ascii="Symbol" w:hAnsi="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130" w15:restartNumberingAfterBreak="0">
    <w:nsid w:val="74EB39DC"/>
    <w:multiLevelType w:val="multilevel"/>
    <w:tmpl w:val="B8BA2FD8"/>
    <w:styleLink w:val="WWNum80"/>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54C26C5"/>
    <w:multiLevelType w:val="multilevel"/>
    <w:tmpl w:val="15BC10FA"/>
    <w:styleLink w:val="WWNum76"/>
    <w:lvl w:ilvl="0">
      <w:start w:val="5"/>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8F81FD4"/>
    <w:multiLevelType w:val="multilevel"/>
    <w:tmpl w:val="8DCAFA46"/>
    <w:styleLink w:val="WWNum4"/>
    <w:lvl w:ilvl="0">
      <w:start w:val="1"/>
      <w:numFmt w:val="decimal"/>
      <w:lvlText w:val="%1."/>
      <w:lvlJc w:val="left"/>
      <w:pPr>
        <w:ind w:left="644"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98839B1"/>
    <w:multiLevelType w:val="multilevel"/>
    <w:tmpl w:val="0DC23736"/>
    <w:styleLink w:val="WWNum85"/>
    <w:lvl w:ilvl="0">
      <w:start w:val="1"/>
      <w:numFmt w:val="decimal"/>
      <w:lvlText w:val="%1."/>
      <w:lvlJc w:val="left"/>
      <w:pPr>
        <w:ind w:left="765" w:hanging="360"/>
      </w:pPr>
      <w:rPr>
        <w:color w:val="00000A"/>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34" w15:restartNumberingAfterBreak="0">
    <w:nsid w:val="79D23811"/>
    <w:multiLevelType w:val="multilevel"/>
    <w:tmpl w:val="674AFE74"/>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9F800B3"/>
    <w:multiLevelType w:val="multilevel"/>
    <w:tmpl w:val="00505956"/>
    <w:styleLink w:val="WWNum93"/>
    <w:lvl w:ilvl="0">
      <w:start w:val="4"/>
      <w:numFmt w:val="decimal"/>
      <w:lvlText w:val="%1."/>
      <w:lvlJc w:val="left"/>
      <w:pPr>
        <w:ind w:left="144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AD04699"/>
    <w:multiLevelType w:val="multilevel"/>
    <w:tmpl w:val="546ACC9E"/>
    <w:styleLink w:val="WWNum32"/>
    <w:lvl w:ilvl="0">
      <w:start w:val="1"/>
      <w:numFmt w:val="lowerLetter"/>
      <w:lvlText w:val="%1."/>
      <w:lvlJc w:val="left"/>
      <w:pPr>
        <w:ind w:left="2517" w:hanging="360"/>
      </w:pPr>
    </w:lvl>
    <w:lvl w:ilvl="1">
      <w:numFmt w:val="bullet"/>
      <w:lvlText w:val="o"/>
      <w:lvlJc w:val="left"/>
      <w:pPr>
        <w:ind w:left="3237" w:hanging="360"/>
      </w:pPr>
      <w:rPr>
        <w:rFonts w:ascii="Courier New" w:hAnsi="Courier New" w:cs="Courier New"/>
      </w:rPr>
    </w:lvl>
    <w:lvl w:ilvl="2">
      <w:numFmt w:val="bullet"/>
      <w:lvlText w:val=""/>
      <w:lvlJc w:val="left"/>
      <w:pPr>
        <w:ind w:left="3957" w:hanging="360"/>
      </w:pPr>
      <w:rPr>
        <w:rFonts w:ascii="Wingdings" w:hAnsi="Wingdings"/>
      </w:rPr>
    </w:lvl>
    <w:lvl w:ilvl="3">
      <w:numFmt w:val="bullet"/>
      <w:lvlText w:val=""/>
      <w:lvlJc w:val="left"/>
      <w:pPr>
        <w:ind w:left="4677" w:hanging="360"/>
      </w:pPr>
      <w:rPr>
        <w:rFonts w:ascii="Symbol" w:hAnsi="Symbol"/>
      </w:rPr>
    </w:lvl>
    <w:lvl w:ilvl="4">
      <w:numFmt w:val="bullet"/>
      <w:lvlText w:val="o"/>
      <w:lvlJc w:val="left"/>
      <w:pPr>
        <w:ind w:left="5397" w:hanging="360"/>
      </w:pPr>
      <w:rPr>
        <w:rFonts w:ascii="Courier New" w:hAnsi="Courier New" w:cs="Courier New"/>
      </w:rPr>
    </w:lvl>
    <w:lvl w:ilvl="5">
      <w:numFmt w:val="bullet"/>
      <w:lvlText w:val=""/>
      <w:lvlJc w:val="left"/>
      <w:pPr>
        <w:ind w:left="6117" w:hanging="360"/>
      </w:pPr>
      <w:rPr>
        <w:rFonts w:ascii="Wingdings" w:hAnsi="Wingdings"/>
      </w:rPr>
    </w:lvl>
    <w:lvl w:ilvl="6">
      <w:numFmt w:val="bullet"/>
      <w:lvlText w:val=""/>
      <w:lvlJc w:val="left"/>
      <w:pPr>
        <w:ind w:left="6837" w:hanging="360"/>
      </w:pPr>
      <w:rPr>
        <w:rFonts w:ascii="Symbol" w:hAnsi="Symbol"/>
      </w:rPr>
    </w:lvl>
    <w:lvl w:ilvl="7">
      <w:numFmt w:val="bullet"/>
      <w:lvlText w:val="o"/>
      <w:lvlJc w:val="left"/>
      <w:pPr>
        <w:ind w:left="7557" w:hanging="360"/>
      </w:pPr>
      <w:rPr>
        <w:rFonts w:ascii="Courier New" w:hAnsi="Courier New" w:cs="Courier New"/>
      </w:rPr>
    </w:lvl>
    <w:lvl w:ilvl="8">
      <w:numFmt w:val="bullet"/>
      <w:lvlText w:val=""/>
      <w:lvlJc w:val="left"/>
      <w:pPr>
        <w:ind w:left="8277" w:hanging="360"/>
      </w:pPr>
      <w:rPr>
        <w:rFonts w:ascii="Wingdings" w:hAnsi="Wingdings"/>
      </w:rPr>
    </w:lvl>
  </w:abstractNum>
  <w:abstractNum w:abstractNumId="137" w15:restartNumberingAfterBreak="0">
    <w:nsid w:val="7BF67218"/>
    <w:multiLevelType w:val="multilevel"/>
    <w:tmpl w:val="A6161BFA"/>
    <w:styleLink w:val="WWNum67"/>
    <w:lvl w:ilvl="0">
      <w:start w:val="1"/>
      <w:numFmt w:val="decimal"/>
      <w:lvlText w:val="%1."/>
      <w:lvlJc w:val="left"/>
      <w:pPr>
        <w:ind w:left="786"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E1375F6"/>
    <w:multiLevelType w:val="multilevel"/>
    <w:tmpl w:val="48C07F2C"/>
    <w:styleLink w:val="WWNum5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E8F04D7"/>
    <w:multiLevelType w:val="multilevel"/>
    <w:tmpl w:val="CE149450"/>
    <w:styleLink w:val="WWNum1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FE962F8"/>
    <w:multiLevelType w:val="multilevel"/>
    <w:tmpl w:val="0560A2D4"/>
    <w:styleLink w:val="WWNum9"/>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abstractNumId w:val="50"/>
  </w:num>
  <w:num w:numId="2">
    <w:abstractNumId w:val="5"/>
  </w:num>
  <w:num w:numId="3">
    <w:abstractNumId w:val="51"/>
  </w:num>
  <w:num w:numId="4">
    <w:abstractNumId w:val="78"/>
  </w:num>
  <w:num w:numId="5">
    <w:abstractNumId w:val="132"/>
  </w:num>
  <w:num w:numId="6">
    <w:abstractNumId w:val="3"/>
  </w:num>
  <w:num w:numId="7">
    <w:abstractNumId w:val="29"/>
  </w:num>
  <w:num w:numId="8">
    <w:abstractNumId w:val="56"/>
  </w:num>
  <w:num w:numId="9">
    <w:abstractNumId w:val="64"/>
  </w:num>
  <w:num w:numId="10">
    <w:abstractNumId w:val="140"/>
  </w:num>
  <w:num w:numId="11">
    <w:abstractNumId w:val="41"/>
  </w:num>
  <w:num w:numId="12">
    <w:abstractNumId w:val="23"/>
  </w:num>
  <w:num w:numId="13">
    <w:abstractNumId w:val="22"/>
  </w:num>
  <w:num w:numId="14">
    <w:abstractNumId w:val="16"/>
  </w:num>
  <w:num w:numId="15">
    <w:abstractNumId w:val="14"/>
  </w:num>
  <w:num w:numId="16">
    <w:abstractNumId w:val="0"/>
  </w:num>
  <w:num w:numId="17">
    <w:abstractNumId w:val="108"/>
  </w:num>
  <w:num w:numId="18">
    <w:abstractNumId w:val="34"/>
  </w:num>
  <w:num w:numId="19">
    <w:abstractNumId w:val="96"/>
  </w:num>
  <w:num w:numId="20">
    <w:abstractNumId w:val="87"/>
  </w:num>
  <w:num w:numId="21">
    <w:abstractNumId w:val="122"/>
  </w:num>
  <w:num w:numId="22">
    <w:abstractNumId w:val="112"/>
  </w:num>
  <w:num w:numId="23">
    <w:abstractNumId w:val="15"/>
  </w:num>
  <w:num w:numId="24">
    <w:abstractNumId w:val="101"/>
  </w:num>
  <w:num w:numId="25">
    <w:abstractNumId w:val="39"/>
  </w:num>
  <w:num w:numId="26">
    <w:abstractNumId w:val="25"/>
  </w:num>
  <w:num w:numId="27">
    <w:abstractNumId w:val="26"/>
  </w:num>
  <w:num w:numId="28">
    <w:abstractNumId w:val="114"/>
  </w:num>
  <w:num w:numId="29">
    <w:abstractNumId w:val="129"/>
  </w:num>
  <w:num w:numId="30">
    <w:abstractNumId w:val="111"/>
  </w:num>
  <w:num w:numId="31">
    <w:abstractNumId w:val="54"/>
  </w:num>
  <w:num w:numId="32">
    <w:abstractNumId w:val="120"/>
  </w:num>
  <w:num w:numId="33">
    <w:abstractNumId w:val="136"/>
  </w:num>
  <w:num w:numId="34">
    <w:abstractNumId w:val="63"/>
  </w:num>
  <w:num w:numId="35">
    <w:abstractNumId w:val="99"/>
  </w:num>
  <w:num w:numId="36">
    <w:abstractNumId w:val="66"/>
  </w:num>
  <w:num w:numId="37">
    <w:abstractNumId w:val="119"/>
  </w:num>
  <w:num w:numId="38">
    <w:abstractNumId w:val="134"/>
  </w:num>
  <w:num w:numId="39">
    <w:abstractNumId w:val="61"/>
  </w:num>
  <w:num w:numId="40">
    <w:abstractNumId w:val="106"/>
  </w:num>
  <w:num w:numId="41">
    <w:abstractNumId w:val="57"/>
  </w:num>
  <w:num w:numId="42">
    <w:abstractNumId w:val="65"/>
  </w:num>
  <w:num w:numId="43">
    <w:abstractNumId w:val="80"/>
  </w:num>
  <w:num w:numId="44">
    <w:abstractNumId w:val="98"/>
  </w:num>
  <w:num w:numId="45">
    <w:abstractNumId w:val="127"/>
  </w:num>
  <w:num w:numId="46">
    <w:abstractNumId w:val="32"/>
  </w:num>
  <w:num w:numId="47">
    <w:abstractNumId w:val="10"/>
  </w:num>
  <w:num w:numId="48">
    <w:abstractNumId w:val="100"/>
  </w:num>
  <w:num w:numId="49">
    <w:abstractNumId w:val="21"/>
  </w:num>
  <w:num w:numId="50">
    <w:abstractNumId w:val="47"/>
  </w:num>
  <w:num w:numId="51">
    <w:abstractNumId w:val="59"/>
  </w:num>
  <w:num w:numId="52">
    <w:abstractNumId w:val="86"/>
  </w:num>
  <w:num w:numId="53">
    <w:abstractNumId w:val="8"/>
  </w:num>
  <w:num w:numId="54">
    <w:abstractNumId w:val="27"/>
  </w:num>
  <w:num w:numId="55">
    <w:abstractNumId w:val="138"/>
  </w:num>
  <w:num w:numId="56">
    <w:abstractNumId w:val="17"/>
  </w:num>
  <w:num w:numId="57">
    <w:abstractNumId w:val="46"/>
  </w:num>
  <w:num w:numId="58">
    <w:abstractNumId w:val="93"/>
  </w:num>
  <w:num w:numId="59">
    <w:abstractNumId w:val="60"/>
  </w:num>
  <w:num w:numId="60">
    <w:abstractNumId w:val="20"/>
  </w:num>
  <w:num w:numId="61">
    <w:abstractNumId w:val="82"/>
  </w:num>
  <w:num w:numId="62">
    <w:abstractNumId w:val="35"/>
  </w:num>
  <w:num w:numId="63">
    <w:abstractNumId w:val="36"/>
  </w:num>
  <w:num w:numId="64">
    <w:abstractNumId w:val="58"/>
  </w:num>
  <w:num w:numId="65">
    <w:abstractNumId w:val="97"/>
  </w:num>
  <w:num w:numId="66">
    <w:abstractNumId w:val="2"/>
  </w:num>
  <w:num w:numId="67">
    <w:abstractNumId w:val="115"/>
  </w:num>
  <w:num w:numId="68">
    <w:abstractNumId w:val="137"/>
  </w:num>
  <w:num w:numId="69">
    <w:abstractNumId w:val="81"/>
  </w:num>
  <w:num w:numId="70">
    <w:abstractNumId w:val="110"/>
  </w:num>
  <w:num w:numId="71">
    <w:abstractNumId w:val="31"/>
  </w:num>
  <w:num w:numId="72">
    <w:abstractNumId w:val="49"/>
  </w:num>
  <w:num w:numId="73">
    <w:abstractNumId w:val="73"/>
  </w:num>
  <w:num w:numId="74">
    <w:abstractNumId w:val="88"/>
  </w:num>
  <w:num w:numId="75">
    <w:abstractNumId w:val="85"/>
  </w:num>
  <w:num w:numId="76">
    <w:abstractNumId w:val="126"/>
  </w:num>
  <w:num w:numId="77">
    <w:abstractNumId w:val="131"/>
  </w:num>
  <w:num w:numId="78">
    <w:abstractNumId w:val="107"/>
  </w:num>
  <w:num w:numId="79">
    <w:abstractNumId w:val="19"/>
  </w:num>
  <w:num w:numId="80">
    <w:abstractNumId w:val="38"/>
  </w:num>
  <w:num w:numId="81">
    <w:abstractNumId w:val="130"/>
  </w:num>
  <w:num w:numId="82">
    <w:abstractNumId w:val="123"/>
  </w:num>
  <w:num w:numId="83">
    <w:abstractNumId w:val="70"/>
  </w:num>
  <w:num w:numId="84">
    <w:abstractNumId w:val="109"/>
  </w:num>
  <w:num w:numId="85">
    <w:abstractNumId w:val="48"/>
  </w:num>
  <w:num w:numId="86">
    <w:abstractNumId w:val="133"/>
  </w:num>
  <w:num w:numId="87">
    <w:abstractNumId w:val="79"/>
  </w:num>
  <w:num w:numId="88">
    <w:abstractNumId w:val="104"/>
  </w:num>
  <w:num w:numId="89">
    <w:abstractNumId w:val="74"/>
  </w:num>
  <w:num w:numId="90">
    <w:abstractNumId w:val="18"/>
  </w:num>
  <w:num w:numId="91">
    <w:abstractNumId w:val="62"/>
  </w:num>
  <w:num w:numId="92">
    <w:abstractNumId w:val="125"/>
  </w:num>
  <w:num w:numId="93">
    <w:abstractNumId w:val="118"/>
  </w:num>
  <w:num w:numId="94">
    <w:abstractNumId w:val="135"/>
  </w:num>
  <w:num w:numId="95">
    <w:abstractNumId w:val="121"/>
  </w:num>
  <w:num w:numId="96">
    <w:abstractNumId w:val="52"/>
  </w:num>
  <w:num w:numId="97">
    <w:abstractNumId w:val="6"/>
  </w:num>
  <w:num w:numId="98">
    <w:abstractNumId w:val="102"/>
  </w:num>
  <w:num w:numId="99">
    <w:abstractNumId w:val="72"/>
  </w:num>
  <w:num w:numId="100">
    <w:abstractNumId w:val="44"/>
  </w:num>
  <w:num w:numId="101">
    <w:abstractNumId w:val="71"/>
  </w:num>
  <w:num w:numId="102">
    <w:abstractNumId w:val="24"/>
  </w:num>
  <w:num w:numId="103">
    <w:abstractNumId w:val="45"/>
  </w:num>
  <w:num w:numId="104">
    <w:abstractNumId w:val="42"/>
  </w:num>
  <w:num w:numId="105">
    <w:abstractNumId w:val="43"/>
  </w:num>
  <w:num w:numId="106">
    <w:abstractNumId w:val="128"/>
  </w:num>
  <w:num w:numId="107">
    <w:abstractNumId w:val="124"/>
  </w:num>
  <w:num w:numId="108">
    <w:abstractNumId w:val="105"/>
  </w:num>
  <w:num w:numId="109">
    <w:abstractNumId w:val="116"/>
  </w:num>
  <w:num w:numId="110">
    <w:abstractNumId w:val="77"/>
  </w:num>
  <w:num w:numId="111">
    <w:abstractNumId w:val="11"/>
  </w:num>
  <w:num w:numId="112">
    <w:abstractNumId w:val="55"/>
  </w:num>
  <w:num w:numId="113">
    <w:abstractNumId w:val="76"/>
  </w:num>
  <w:num w:numId="114">
    <w:abstractNumId w:val="69"/>
  </w:num>
  <w:num w:numId="115">
    <w:abstractNumId w:val="92"/>
  </w:num>
  <w:num w:numId="116">
    <w:abstractNumId w:val="37"/>
  </w:num>
  <w:num w:numId="117">
    <w:abstractNumId w:val="75"/>
  </w:num>
  <w:num w:numId="118">
    <w:abstractNumId w:val="139"/>
  </w:num>
  <w:num w:numId="119">
    <w:abstractNumId w:val="53"/>
  </w:num>
  <w:num w:numId="120">
    <w:abstractNumId w:val="1"/>
  </w:num>
  <w:num w:numId="121">
    <w:abstractNumId w:val="30"/>
  </w:num>
  <w:num w:numId="122">
    <w:abstractNumId w:val="84"/>
  </w:num>
  <w:num w:numId="123">
    <w:abstractNumId w:val="9"/>
  </w:num>
  <w:num w:numId="124">
    <w:abstractNumId w:val="103"/>
  </w:num>
  <w:num w:numId="125">
    <w:abstractNumId w:val="12"/>
  </w:num>
  <w:num w:numId="126">
    <w:abstractNumId w:val="91"/>
  </w:num>
  <w:num w:numId="127">
    <w:abstractNumId w:val="7"/>
  </w:num>
  <w:num w:numId="128">
    <w:abstractNumId w:val="78"/>
    <w:lvlOverride w:ilvl="0">
      <w:startOverride w:val="1"/>
    </w:lvlOverride>
  </w:num>
  <w:num w:numId="129">
    <w:abstractNumId w:val="132"/>
    <w:lvlOverride w:ilvl="0">
      <w:startOverride w:val="1"/>
    </w:lvlOverride>
  </w:num>
  <w:num w:numId="130">
    <w:abstractNumId w:val="31"/>
    <w:lvlOverride w:ilvl="0">
      <w:startOverride w:val="1"/>
    </w:lvlOverride>
  </w:num>
  <w:num w:numId="131">
    <w:abstractNumId w:val="49"/>
    <w:lvlOverride w:ilvl="0">
      <w:startOverride w:val="4"/>
    </w:lvlOverride>
  </w:num>
  <w:num w:numId="132">
    <w:abstractNumId w:val="47"/>
    <w:lvlOverride w:ilvl="0">
      <w:startOverride w:val="1"/>
    </w:lvlOverride>
  </w:num>
  <w:num w:numId="133">
    <w:abstractNumId w:val="115"/>
    <w:lvlOverride w:ilvl="0">
      <w:startOverride w:val="1"/>
    </w:lvlOverride>
  </w:num>
  <w:num w:numId="134">
    <w:abstractNumId w:val="137"/>
    <w:lvlOverride w:ilvl="0">
      <w:startOverride w:val="1"/>
    </w:lvlOverride>
  </w:num>
  <w:num w:numId="135">
    <w:abstractNumId w:val="114"/>
    <w:lvlOverride w:ilvl="0">
      <w:startOverride w:val="1"/>
    </w:lvlOverride>
  </w:num>
  <w:num w:numId="136">
    <w:abstractNumId w:val="129"/>
  </w:num>
  <w:num w:numId="137">
    <w:abstractNumId w:val="73"/>
    <w:lvlOverride w:ilvl="0">
      <w:startOverride w:val="3"/>
    </w:lvlOverride>
  </w:num>
  <w:num w:numId="138">
    <w:abstractNumId w:val="88"/>
    <w:lvlOverride w:ilvl="0">
      <w:startOverride w:val="4"/>
    </w:lvlOverride>
  </w:num>
  <w:num w:numId="139">
    <w:abstractNumId w:val="126"/>
    <w:lvlOverride w:ilvl="0">
      <w:startOverride w:val="3"/>
    </w:lvlOverride>
  </w:num>
  <w:num w:numId="140">
    <w:abstractNumId w:val="131"/>
    <w:lvlOverride w:ilvl="0">
      <w:startOverride w:val="5"/>
    </w:lvlOverride>
  </w:num>
  <w:num w:numId="141">
    <w:abstractNumId w:val="107"/>
    <w:lvlOverride w:ilvl="0">
      <w:startOverride w:val="1"/>
    </w:lvlOverride>
  </w:num>
  <w:num w:numId="142">
    <w:abstractNumId w:val="111"/>
  </w:num>
  <w:num w:numId="143">
    <w:abstractNumId w:val="54"/>
  </w:num>
  <w:num w:numId="144">
    <w:abstractNumId w:val="19"/>
    <w:lvlOverride w:ilvl="0">
      <w:startOverride w:val="1"/>
    </w:lvlOverride>
  </w:num>
  <w:num w:numId="145">
    <w:abstractNumId w:val="136"/>
    <w:lvlOverride w:ilvl="0">
      <w:startOverride w:val="1"/>
    </w:lvlOverride>
  </w:num>
  <w:num w:numId="146">
    <w:abstractNumId w:val="99"/>
    <w:lvlOverride w:ilvl="0">
      <w:startOverride w:val="1"/>
    </w:lvlOverride>
  </w:num>
  <w:num w:numId="147">
    <w:abstractNumId w:val="63"/>
    <w:lvlOverride w:ilvl="0">
      <w:startOverride w:val="1"/>
    </w:lvlOverride>
  </w:num>
  <w:num w:numId="148">
    <w:abstractNumId w:val="38"/>
  </w:num>
  <w:num w:numId="149">
    <w:abstractNumId w:val="119"/>
    <w:lvlOverride w:ilvl="0">
      <w:startOverride w:val="1"/>
    </w:lvlOverride>
  </w:num>
  <w:num w:numId="150">
    <w:abstractNumId w:val="130"/>
    <w:lvlOverride w:ilvl="0">
      <w:startOverride w:val="1"/>
    </w:lvlOverride>
  </w:num>
  <w:num w:numId="151">
    <w:abstractNumId w:val="123"/>
    <w:lvlOverride w:ilvl="0">
      <w:startOverride w:val="1"/>
    </w:lvlOverride>
  </w:num>
  <w:num w:numId="152">
    <w:abstractNumId w:val="134"/>
    <w:lvlOverride w:ilvl="0">
      <w:startOverride w:val="1"/>
    </w:lvlOverride>
  </w:num>
  <w:num w:numId="153">
    <w:abstractNumId w:val="70"/>
    <w:lvlOverride w:ilvl="0">
      <w:startOverride w:val="2"/>
    </w:lvlOverride>
  </w:num>
  <w:num w:numId="154">
    <w:abstractNumId w:val="61"/>
    <w:lvlOverride w:ilvl="0">
      <w:startOverride w:val="1"/>
    </w:lvlOverride>
  </w:num>
  <w:num w:numId="155">
    <w:abstractNumId w:val="109"/>
    <w:lvlOverride w:ilvl="0">
      <w:startOverride w:val="3"/>
    </w:lvlOverride>
  </w:num>
  <w:num w:numId="156">
    <w:abstractNumId w:val="48"/>
    <w:lvlOverride w:ilvl="0">
      <w:startOverride w:val="1"/>
    </w:lvlOverride>
  </w:num>
  <w:num w:numId="157">
    <w:abstractNumId w:val="29"/>
    <w:lvlOverride w:ilvl="0">
      <w:startOverride w:val="1"/>
    </w:lvlOverride>
  </w:num>
  <w:num w:numId="158">
    <w:abstractNumId w:val="56"/>
    <w:lvlOverride w:ilvl="0">
      <w:startOverride w:val="1"/>
    </w:lvlOverride>
  </w:num>
  <w:num w:numId="159">
    <w:abstractNumId w:val="133"/>
    <w:lvlOverride w:ilvl="0">
      <w:startOverride w:val="1"/>
    </w:lvlOverride>
  </w:num>
  <w:num w:numId="160">
    <w:abstractNumId w:val="64"/>
    <w:lvlOverride w:ilvl="0">
      <w:startOverride w:val="1"/>
    </w:lvlOverride>
  </w:num>
  <w:num w:numId="161">
    <w:abstractNumId w:val="7"/>
    <w:lvlOverride w:ilvl="0">
      <w:startOverride w:val="1"/>
    </w:lvlOverride>
  </w:num>
  <w:num w:numId="162">
    <w:abstractNumId w:val="140"/>
    <w:lvlOverride w:ilvl="0">
      <w:startOverride w:val="1"/>
    </w:lvlOverride>
  </w:num>
  <w:num w:numId="163">
    <w:abstractNumId w:val="104"/>
    <w:lvlOverride w:ilvl="0">
      <w:startOverride w:val="2"/>
    </w:lvlOverride>
  </w:num>
  <w:num w:numId="164">
    <w:abstractNumId w:val="41"/>
    <w:lvlOverride w:ilvl="0">
      <w:startOverride w:val="1"/>
    </w:lvlOverride>
  </w:num>
  <w:num w:numId="165">
    <w:abstractNumId w:val="74"/>
    <w:lvlOverride w:ilvl="0">
      <w:startOverride w:val="5"/>
    </w:lvlOverride>
  </w:num>
  <w:num w:numId="166">
    <w:abstractNumId w:val="23"/>
    <w:lvlOverride w:ilvl="0">
      <w:startOverride w:val="1"/>
    </w:lvlOverride>
  </w:num>
  <w:num w:numId="167">
    <w:abstractNumId w:val="22"/>
    <w:lvlOverride w:ilvl="0">
      <w:startOverride w:val="1"/>
    </w:lvlOverride>
  </w:num>
  <w:num w:numId="168">
    <w:abstractNumId w:val="84"/>
    <w:lvlOverride w:ilvl="0">
      <w:startOverride w:val="1"/>
    </w:lvlOverride>
  </w:num>
  <w:num w:numId="169">
    <w:abstractNumId w:val="18"/>
    <w:lvlOverride w:ilvl="0">
      <w:startOverride w:val="2"/>
    </w:lvlOverride>
  </w:num>
  <w:num w:numId="170">
    <w:abstractNumId w:val="14"/>
    <w:lvlOverride w:ilvl="0">
      <w:startOverride w:val="1"/>
    </w:lvlOverride>
  </w:num>
  <w:num w:numId="171">
    <w:abstractNumId w:val="108"/>
    <w:lvlOverride w:ilvl="0">
      <w:startOverride w:val="1"/>
    </w:lvlOverride>
  </w:num>
  <w:num w:numId="172">
    <w:abstractNumId w:val="65"/>
    <w:lvlOverride w:ilvl="0">
      <w:startOverride w:val="1"/>
    </w:lvlOverride>
  </w:num>
  <w:num w:numId="173">
    <w:abstractNumId w:val="62"/>
    <w:lvlOverride w:ilvl="0">
      <w:startOverride w:val="3"/>
    </w:lvlOverride>
  </w:num>
  <w:num w:numId="174">
    <w:abstractNumId w:val="125"/>
    <w:lvlOverride w:ilvl="0">
      <w:startOverride w:val="1"/>
    </w:lvlOverride>
  </w:num>
  <w:num w:numId="175">
    <w:abstractNumId w:val="97"/>
    <w:lvlOverride w:ilvl="0">
      <w:startOverride w:val="1"/>
    </w:lvlOverride>
  </w:num>
  <w:num w:numId="176">
    <w:abstractNumId w:val="135"/>
    <w:lvlOverride w:ilvl="0">
      <w:startOverride w:val="4"/>
    </w:lvlOverride>
  </w:num>
  <w:num w:numId="177">
    <w:abstractNumId w:val="80"/>
    <w:lvlOverride w:ilvl="0">
      <w:startOverride w:val="1"/>
    </w:lvlOverride>
  </w:num>
  <w:num w:numId="178">
    <w:abstractNumId w:val="121"/>
    <w:lvlOverride w:ilvl="0">
      <w:startOverride w:val="5"/>
    </w:lvlOverride>
  </w:num>
  <w:num w:numId="179">
    <w:abstractNumId w:val="98"/>
    <w:lvlOverride w:ilvl="0">
      <w:startOverride w:val="1"/>
    </w:lvlOverride>
  </w:num>
  <w:num w:numId="180">
    <w:abstractNumId w:val="52"/>
    <w:lvlOverride w:ilvl="0">
      <w:startOverride w:val="7"/>
    </w:lvlOverride>
  </w:num>
  <w:num w:numId="181">
    <w:abstractNumId w:val="127"/>
    <w:lvlOverride w:ilvl="0">
      <w:startOverride w:val="1"/>
    </w:lvlOverride>
  </w:num>
  <w:num w:numId="182">
    <w:abstractNumId w:val="2"/>
  </w:num>
  <w:num w:numId="183">
    <w:abstractNumId w:val="6"/>
    <w:lvlOverride w:ilvl="0">
      <w:startOverride w:val="10"/>
    </w:lvlOverride>
  </w:num>
  <w:num w:numId="184">
    <w:abstractNumId w:val="32"/>
    <w:lvlOverride w:ilvl="0">
      <w:startOverride w:val="1"/>
    </w:lvlOverride>
  </w:num>
  <w:num w:numId="185">
    <w:abstractNumId w:val="102"/>
    <w:lvlOverride w:ilvl="0">
      <w:startOverride w:val="17"/>
    </w:lvlOverride>
  </w:num>
  <w:num w:numId="186">
    <w:abstractNumId w:val="0"/>
    <w:lvlOverride w:ilvl="0">
      <w:startOverride w:val="1"/>
    </w:lvlOverride>
  </w:num>
  <w:num w:numId="187">
    <w:abstractNumId w:val="10"/>
    <w:lvlOverride w:ilvl="0">
      <w:startOverride w:val="1"/>
    </w:lvlOverride>
  </w:num>
  <w:num w:numId="188">
    <w:abstractNumId w:val="100"/>
    <w:lvlOverride w:ilvl="0">
      <w:startOverride w:val="1"/>
    </w:lvlOverride>
  </w:num>
  <w:num w:numId="189">
    <w:abstractNumId w:val="44"/>
    <w:lvlOverride w:ilvl="0">
      <w:startOverride w:val="8"/>
    </w:lvlOverride>
  </w:num>
  <w:num w:numId="190">
    <w:abstractNumId w:val="24"/>
    <w:lvlOverride w:ilvl="0">
      <w:startOverride w:val="1"/>
    </w:lvlOverride>
  </w:num>
  <w:num w:numId="191">
    <w:abstractNumId w:val="45"/>
    <w:lvlOverride w:ilvl="0">
      <w:startOverride w:val="2"/>
    </w:lvlOverride>
  </w:num>
  <w:num w:numId="192">
    <w:abstractNumId w:val="42"/>
    <w:lvlOverride w:ilvl="0">
      <w:startOverride w:val="3"/>
    </w:lvlOverride>
  </w:num>
  <w:num w:numId="193">
    <w:abstractNumId w:val="43"/>
    <w:lvlOverride w:ilvl="0">
      <w:startOverride w:val="1"/>
    </w:lvlOverride>
  </w:num>
  <w:num w:numId="194">
    <w:abstractNumId w:val="128"/>
    <w:lvlOverride w:ilvl="0">
      <w:startOverride w:val="4"/>
    </w:lvlOverride>
  </w:num>
  <w:num w:numId="195">
    <w:abstractNumId w:val="124"/>
    <w:lvlOverride w:ilvl="0">
      <w:startOverride w:val="1"/>
    </w:lvlOverride>
  </w:num>
  <w:num w:numId="196">
    <w:abstractNumId w:val="8"/>
  </w:num>
  <w:num w:numId="197">
    <w:abstractNumId w:val="96"/>
    <w:lvlOverride w:ilvl="0">
      <w:startOverride w:val="1"/>
    </w:lvlOverride>
  </w:num>
  <w:num w:numId="198">
    <w:abstractNumId w:val="116"/>
    <w:lvlOverride w:ilvl="0">
      <w:startOverride w:val="2"/>
    </w:lvlOverride>
  </w:num>
  <w:num w:numId="199">
    <w:abstractNumId w:val="77"/>
    <w:lvlOverride w:ilvl="0">
      <w:startOverride w:val="9"/>
    </w:lvlOverride>
  </w:num>
  <w:num w:numId="200">
    <w:abstractNumId w:val="103"/>
  </w:num>
  <w:num w:numId="201">
    <w:abstractNumId w:val="81"/>
    <w:lvlOverride w:ilvl="0">
      <w:startOverride w:val="1"/>
    </w:lvlOverride>
  </w:num>
  <w:num w:numId="202">
    <w:abstractNumId w:val="110"/>
    <w:lvlOverride w:ilvl="0">
      <w:startOverride w:val="1"/>
    </w:lvlOverride>
  </w:num>
  <w:num w:numId="203">
    <w:abstractNumId w:val="11"/>
    <w:lvlOverride w:ilvl="0">
      <w:startOverride w:val="1"/>
    </w:lvlOverride>
  </w:num>
  <w:num w:numId="204">
    <w:abstractNumId w:val="60"/>
    <w:lvlOverride w:ilvl="0">
      <w:startOverride w:val="1"/>
    </w:lvlOverride>
  </w:num>
  <w:num w:numId="205">
    <w:abstractNumId w:val="30"/>
    <w:lvlOverride w:ilvl="0">
      <w:startOverride w:val="1"/>
    </w:lvlOverride>
  </w:num>
  <w:num w:numId="206">
    <w:abstractNumId w:val="55"/>
    <w:lvlOverride w:ilvl="0">
      <w:startOverride w:val="1"/>
    </w:lvlOverride>
  </w:num>
  <w:num w:numId="207">
    <w:abstractNumId w:val="76"/>
    <w:lvlOverride w:ilvl="0">
      <w:startOverride w:val="6"/>
    </w:lvlOverride>
  </w:num>
  <w:num w:numId="208">
    <w:abstractNumId w:val="69"/>
    <w:lvlOverride w:ilvl="0">
      <w:startOverride w:val="7"/>
    </w:lvlOverride>
  </w:num>
  <w:num w:numId="209">
    <w:abstractNumId w:val="27"/>
    <w:lvlOverride w:ilvl="0">
      <w:startOverride w:val="1"/>
    </w:lvlOverride>
  </w:num>
  <w:num w:numId="210">
    <w:abstractNumId w:val="91"/>
    <w:lvlOverride w:ilvl="0">
      <w:startOverride w:val="1"/>
    </w:lvlOverride>
  </w:num>
  <w:num w:numId="211">
    <w:abstractNumId w:val="17"/>
    <w:lvlOverride w:ilvl="0">
      <w:startOverride w:val="1"/>
    </w:lvlOverride>
  </w:num>
  <w:num w:numId="212">
    <w:abstractNumId w:val="46"/>
    <w:lvlOverride w:ilvl="0">
      <w:startOverride w:val="1"/>
    </w:lvlOverride>
  </w:num>
  <w:num w:numId="213">
    <w:abstractNumId w:val="82"/>
    <w:lvlOverride w:ilvl="0">
      <w:startOverride w:val="1"/>
    </w:lvlOverride>
  </w:num>
  <w:num w:numId="214">
    <w:abstractNumId w:val="93"/>
    <w:lvlOverride w:ilvl="0">
      <w:startOverride w:val="1"/>
    </w:lvlOverride>
  </w:num>
  <w:num w:numId="215">
    <w:abstractNumId w:val="138"/>
    <w:lvlOverride w:ilvl="0">
      <w:startOverride w:val="1"/>
    </w:lvlOverride>
  </w:num>
  <w:num w:numId="216">
    <w:abstractNumId w:val="36"/>
    <w:lvlOverride w:ilvl="0">
      <w:startOverride w:val="1"/>
    </w:lvlOverride>
  </w:num>
  <w:num w:numId="217">
    <w:abstractNumId w:val="34"/>
    <w:lvlOverride w:ilvl="0">
      <w:startOverride w:val="2"/>
    </w:lvlOverride>
  </w:num>
  <w:num w:numId="218">
    <w:abstractNumId w:val="122"/>
    <w:lvlOverride w:ilvl="0">
      <w:startOverride w:val="1"/>
    </w:lvlOverride>
  </w:num>
  <w:num w:numId="219">
    <w:abstractNumId w:val="87"/>
    <w:lvlOverride w:ilvl="0">
      <w:startOverride w:val="1"/>
    </w:lvlOverride>
  </w:num>
  <w:num w:numId="220">
    <w:abstractNumId w:val="112"/>
    <w:lvlOverride w:ilvl="0">
      <w:startOverride w:val="1"/>
    </w:lvlOverride>
  </w:num>
  <w:num w:numId="221">
    <w:abstractNumId w:val="15"/>
    <w:lvlOverride w:ilvl="0">
      <w:startOverride w:val="1"/>
    </w:lvlOverride>
  </w:num>
  <w:num w:numId="222">
    <w:abstractNumId w:val="53"/>
    <w:lvlOverride w:ilvl="0">
      <w:startOverride w:val="8"/>
    </w:lvlOverride>
  </w:num>
  <w:num w:numId="223">
    <w:abstractNumId w:val="101"/>
    <w:lvlOverride w:ilvl="0">
      <w:startOverride w:val="1"/>
    </w:lvlOverride>
  </w:num>
  <w:num w:numId="224">
    <w:abstractNumId w:val="1"/>
    <w:lvlOverride w:ilvl="0">
      <w:startOverride w:val="9"/>
    </w:lvlOverride>
  </w:num>
  <w:num w:numId="225">
    <w:abstractNumId w:val="39"/>
    <w:lvlOverride w:ilvl="0">
      <w:startOverride w:val="1"/>
    </w:lvlOverride>
  </w:num>
  <w:num w:numId="226">
    <w:abstractNumId w:val="25"/>
    <w:lvlOverride w:ilvl="0">
      <w:startOverride w:val="1"/>
    </w:lvlOverride>
  </w:num>
  <w:num w:numId="227">
    <w:abstractNumId w:val="33"/>
  </w:num>
  <w:num w:numId="228">
    <w:abstractNumId w:val="95"/>
  </w:num>
  <w:num w:numId="229">
    <w:abstractNumId w:val="68"/>
  </w:num>
  <w:num w:numId="230">
    <w:abstractNumId w:val="40"/>
  </w:num>
  <w:num w:numId="231">
    <w:abstractNumId w:val="94"/>
  </w:num>
  <w:num w:numId="232">
    <w:abstractNumId w:val="117"/>
  </w:num>
  <w:num w:numId="233">
    <w:abstractNumId w:val="4"/>
  </w:num>
  <w:num w:numId="234">
    <w:abstractNumId w:val="113"/>
  </w:num>
  <w:num w:numId="235">
    <w:abstractNumId w:val="13"/>
  </w:num>
  <w:num w:numId="236">
    <w:abstractNumId w:val="28"/>
  </w:num>
  <w:num w:numId="237">
    <w:abstractNumId w:val="83"/>
  </w:num>
  <w:num w:numId="238">
    <w:abstractNumId w:val="90"/>
  </w:num>
  <w:num w:numId="239">
    <w:abstractNumId w:val="67"/>
  </w:num>
  <w:num w:numId="240">
    <w:abstractNumId w:val="89"/>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EE"/>
    <w:rsid w:val="00067C99"/>
    <w:rsid w:val="00097FE0"/>
    <w:rsid w:val="000A3BB2"/>
    <w:rsid w:val="000B1B61"/>
    <w:rsid w:val="000C0E26"/>
    <w:rsid w:val="000C3834"/>
    <w:rsid w:val="00162D33"/>
    <w:rsid w:val="00283C12"/>
    <w:rsid w:val="002C3F66"/>
    <w:rsid w:val="00313773"/>
    <w:rsid w:val="003179DD"/>
    <w:rsid w:val="003326F0"/>
    <w:rsid w:val="00376A43"/>
    <w:rsid w:val="00384E81"/>
    <w:rsid w:val="00385007"/>
    <w:rsid w:val="003B0472"/>
    <w:rsid w:val="00400ADF"/>
    <w:rsid w:val="0041757B"/>
    <w:rsid w:val="00431303"/>
    <w:rsid w:val="004425F2"/>
    <w:rsid w:val="004C4CFC"/>
    <w:rsid w:val="004C63AD"/>
    <w:rsid w:val="004E074A"/>
    <w:rsid w:val="00504BFB"/>
    <w:rsid w:val="00532BA7"/>
    <w:rsid w:val="00560AD8"/>
    <w:rsid w:val="0058560C"/>
    <w:rsid w:val="005C0F11"/>
    <w:rsid w:val="005E568A"/>
    <w:rsid w:val="00607CDA"/>
    <w:rsid w:val="00647604"/>
    <w:rsid w:val="00651892"/>
    <w:rsid w:val="006A26C0"/>
    <w:rsid w:val="006D22E9"/>
    <w:rsid w:val="006D2365"/>
    <w:rsid w:val="00713AF4"/>
    <w:rsid w:val="00730E18"/>
    <w:rsid w:val="00766E7C"/>
    <w:rsid w:val="007B35BE"/>
    <w:rsid w:val="008174A2"/>
    <w:rsid w:val="00826BB5"/>
    <w:rsid w:val="008A45C4"/>
    <w:rsid w:val="008C27D0"/>
    <w:rsid w:val="009755D1"/>
    <w:rsid w:val="00993003"/>
    <w:rsid w:val="009A032E"/>
    <w:rsid w:val="009D6CA0"/>
    <w:rsid w:val="00A07B98"/>
    <w:rsid w:val="00A11260"/>
    <w:rsid w:val="00AE63C4"/>
    <w:rsid w:val="00B43292"/>
    <w:rsid w:val="00B44060"/>
    <w:rsid w:val="00B62A4C"/>
    <w:rsid w:val="00B64246"/>
    <w:rsid w:val="00BB69F6"/>
    <w:rsid w:val="00C25691"/>
    <w:rsid w:val="00C301E6"/>
    <w:rsid w:val="00C34996"/>
    <w:rsid w:val="00C50124"/>
    <w:rsid w:val="00C6753F"/>
    <w:rsid w:val="00C852FD"/>
    <w:rsid w:val="00CF7AF9"/>
    <w:rsid w:val="00DA2110"/>
    <w:rsid w:val="00DB70EE"/>
    <w:rsid w:val="00DD47A8"/>
    <w:rsid w:val="00E10073"/>
    <w:rsid w:val="00F13BE1"/>
    <w:rsid w:val="00F17EEE"/>
    <w:rsid w:val="00F44B67"/>
    <w:rsid w:val="00F80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2557"/>
  <w15:docId w15:val="{553D9E42-E74E-423E-81F0-9776BD68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pPr>
      <w:keepNext/>
      <w:keepLines/>
      <w:spacing w:before="400" w:after="40" w:line="240" w:lineRule="auto"/>
      <w:outlineLvl w:val="0"/>
    </w:pPr>
    <w:rPr>
      <w:rFonts w:ascii="Calibri Light" w:eastAsia="F" w:hAnsi="Calibri Light"/>
      <w:caps/>
      <w:sz w:val="36"/>
      <w:szCs w:val="36"/>
    </w:rPr>
  </w:style>
  <w:style w:type="paragraph" w:styleId="Nagwek2">
    <w:name w:val="heading 2"/>
    <w:basedOn w:val="Standard"/>
    <w:pPr>
      <w:keepNext/>
      <w:keepLines/>
      <w:spacing w:before="120" w:after="0" w:line="240" w:lineRule="auto"/>
      <w:outlineLvl w:val="1"/>
    </w:pPr>
    <w:rPr>
      <w:rFonts w:ascii="Calibri Light" w:eastAsia="F" w:hAnsi="Calibri Light"/>
      <w:caps/>
      <w:sz w:val="28"/>
      <w:szCs w:val="28"/>
    </w:rPr>
  </w:style>
  <w:style w:type="paragraph" w:styleId="Nagwek3">
    <w:name w:val="heading 3"/>
    <w:basedOn w:val="Standard"/>
    <w:pPr>
      <w:keepNext/>
      <w:keepLines/>
      <w:spacing w:before="120" w:after="0" w:line="240" w:lineRule="auto"/>
      <w:outlineLvl w:val="2"/>
    </w:pPr>
    <w:rPr>
      <w:rFonts w:ascii="Calibri Light" w:eastAsia="F" w:hAnsi="Calibri Light"/>
      <w:smallCaps/>
      <w:sz w:val="28"/>
      <w:szCs w:val="28"/>
    </w:rPr>
  </w:style>
  <w:style w:type="paragraph" w:styleId="Nagwek4">
    <w:name w:val="heading 4"/>
    <w:basedOn w:val="Standard"/>
    <w:pPr>
      <w:keepNext/>
      <w:keepLines/>
      <w:spacing w:before="120" w:after="0"/>
      <w:outlineLvl w:val="3"/>
    </w:pPr>
    <w:rPr>
      <w:rFonts w:ascii="Calibri Light" w:eastAsia="F" w:hAnsi="Calibri Light"/>
      <w:caps/>
    </w:rPr>
  </w:style>
  <w:style w:type="paragraph" w:styleId="Nagwek5">
    <w:name w:val="heading 5"/>
    <w:basedOn w:val="Standard"/>
    <w:pPr>
      <w:keepNext/>
      <w:keepLines/>
      <w:spacing w:before="120" w:after="0"/>
      <w:outlineLvl w:val="4"/>
    </w:pPr>
    <w:rPr>
      <w:rFonts w:ascii="Calibri Light" w:eastAsia="F" w:hAnsi="Calibri Light"/>
      <w:i/>
      <w:iCs/>
      <w:caps/>
    </w:rPr>
  </w:style>
  <w:style w:type="paragraph" w:styleId="Nagwek6">
    <w:name w:val="heading 6"/>
    <w:basedOn w:val="Standard"/>
    <w:pPr>
      <w:keepNext/>
      <w:keepLines/>
      <w:spacing w:before="120" w:after="0"/>
      <w:outlineLvl w:val="5"/>
    </w:pPr>
    <w:rPr>
      <w:rFonts w:ascii="Calibri Light" w:eastAsia="F" w:hAnsi="Calibri Light"/>
      <w:b/>
      <w:bCs/>
      <w:caps/>
      <w:color w:val="262626"/>
      <w:sz w:val="20"/>
      <w:szCs w:val="20"/>
    </w:rPr>
  </w:style>
  <w:style w:type="paragraph" w:styleId="Nagwek7">
    <w:name w:val="heading 7"/>
    <w:basedOn w:val="Standard"/>
    <w:pPr>
      <w:keepNext/>
      <w:keepLines/>
      <w:spacing w:before="120" w:after="0"/>
      <w:outlineLvl w:val="6"/>
    </w:pPr>
    <w:rPr>
      <w:rFonts w:ascii="Calibri Light" w:eastAsia="F" w:hAnsi="Calibri Light"/>
      <w:b/>
      <w:bCs/>
      <w:i/>
      <w:iCs/>
      <w:caps/>
      <w:color w:val="262626"/>
      <w:sz w:val="20"/>
      <w:szCs w:val="20"/>
    </w:rPr>
  </w:style>
  <w:style w:type="paragraph" w:styleId="Nagwek8">
    <w:name w:val="heading 8"/>
    <w:basedOn w:val="Standard"/>
    <w:pPr>
      <w:keepNext/>
      <w:keepLines/>
      <w:spacing w:before="120" w:after="0"/>
      <w:outlineLvl w:val="7"/>
    </w:pPr>
    <w:rPr>
      <w:rFonts w:ascii="Calibri Light" w:eastAsia="F" w:hAnsi="Calibri Light"/>
      <w:b/>
      <w:bCs/>
      <w:caps/>
      <w:color w:val="7F7F7F"/>
      <w:sz w:val="20"/>
      <w:szCs w:val="20"/>
    </w:rPr>
  </w:style>
  <w:style w:type="paragraph" w:styleId="Nagwek9">
    <w:name w:val="heading 9"/>
    <w:basedOn w:val="Standard"/>
    <w:pPr>
      <w:keepNext/>
      <w:keepLines/>
      <w:spacing w:before="120" w:after="0"/>
      <w:outlineLvl w:val="8"/>
    </w:pPr>
    <w:rPr>
      <w:rFonts w:ascii="Calibri Light" w:eastAsia="F" w:hAnsi="Calibri Light"/>
      <w:b/>
      <w:bCs/>
      <w:i/>
      <w:iCs/>
      <w:caps/>
      <w:color w:val="7F7F7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sz w:val="24"/>
    </w:rPr>
  </w:style>
  <w:style w:type="paragraph" w:styleId="Legenda">
    <w:name w:val="caption"/>
    <w:basedOn w:val="Standard"/>
    <w:pPr>
      <w:spacing w:line="240" w:lineRule="auto"/>
    </w:pPr>
    <w:rPr>
      <w:b/>
      <w:bCs/>
      <w:smallCaps/>
      <w:color w:val="595959"/>
    </w:rPr>
  </w:style>
  <w:style w:type="paragraph" w:customStyle="1" w:styleId="Index">
    <w:name w:val="Index"/>
    <w:basedOn w:val="Standard"/>
    <w:pPr>
      <w:suppressLineNumbers/>
    </w:pPr>
    <w:rPr>
      <w:rFonts w:cs="Lucida Sans"/>
      <w:sz w:val="24"/>
    </w:rPr>
  </w:style>
  <w:style w:type="paragraph" w:styleId="Tytu">
    <w:name w:val="Title"/>
    <w:basedOn w:val="Standard"/>
    <w:pPr>
      <w:spacing w:after="0" w:line="240" w:lineRule="auto"/>
    </w:pPr>
    <w:rPr>
      <w:rFonts w:ascii="Calibri Light" w:eastAsia="F" w:hAnsi="Calibri Light"/>
      <w:caps/>
      <w:color w:val="404040"/>
      <w:spacing w:val="-10"/>
      <w:sz w:val="72"/>
      <w:szCs w:val="72"/>
    </w:rPr>
  </w:style>
  <w:style w:type="paragraph" w:styleId="Podtytu">
    <w:name w:val="Subtitle"/>
    <w:basedOn w:val="Standard"/>
    <w:rPr>
      <w:rFonts w:ascii="Calibri Light" w:eastAsia="F" w:hAnsi="Calibri Light"/>
      <w:smallCaps/>
      <w:color w:val="595959"/>
      <w:sz w:val="28"/>
      <w:szCs w:val="28"/>
    </w:rPr>
  </w:style>
  <w:style w:type="paragraph" w:styleId="Bezodstpw">
    <w:name w:val="No Spacing"/>
    <w:pPr>
      <w:widowControl/>
    </w:pPr>
  </w:style>
  <w:style w:type="paragraph" w:styleId="Akapitzlist">
    <w:name w:val="List Paragraph"/>
    <w:basedOn w:val="Standard"/>
    <w:uiPriority w:val="34"/>
    <w:qFormat/>
    <w:pPr>
      <w:ind w:left="720"/>
    </w:pPr>
  </w:style>
  <w:style w:type="paragraph" w:styleId="Cytat">
    <w:name w:val="Quote"/>
    <w:basedOn w:val="Standard"/>
    <w:pPr>
      <w:spacing w:before="160" w:line="240" w:lineRule="auto"/>
      <w:ind w:left="720" w:right="720"/>
    </w:pPr>
    <w:rPr>
      <w:rFonts w:ascii="Calibri Light" w:eastAsia="F" w:hAnsi="Calibri Light"/>
      <w:sz w:val="25"/>
      <w:szCs w:val="25"/>
    </w:rPr>
  </w:style>
  <w:style w:type="paragraph" w:styleId="Cytatintensywny">
    <w:name w:val="Intense Quote"/>
    <w:basedOn w:val="Standard"/>
    <w:pPr>
      <w:spacing w:before="280" w:after="280" w:line="240" w:lineRule="auto"/>
      <w:ind w:left="1080" w:right="1080"/>
      <w:jc w:val="center"/>
    </w:pPr>
    <w:rPr>
      <w:color w:val="404040"/>
      <w:sz w:val="32"/>
      <w:szCs w:val="32"/>
    </w:rPr>
  </w:style>
  <w:style w:type="paragraph" w:styleId="Nagwekspisutreci">
    <w:name w:val="TOC Heading"/>
    <w:basedOn w:val="Nagwek1"/>
  </w:style>
  <w:style w:type="paragraph" w:styleId="Tekstprzypisudolnego">
    <w:name w:val="footnote text"/>
    <w:basedOn w:val="Standard"/>
    <w:pPr>
      <w:spacing w:after="0" w:line="240" w:lineRule="auto"/>
    </w:pPr>
    <w:rPr>
      <w:sz w:val="20"/>
      <w:szCs w:val="20"/>
    </w:rPr>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paragraph" w:customStyle="1" w:styleId="TekstprzypisudolnegoTekstprzypisu">
    <w:name w:val="Tekst przypisu dolnego.Tekst przypisu"/>
    <w:basedOn w:val="Standard"/>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Standard"/>
    <w:pPr>
      <w:spacing w:after="0" w:line="240" w:lineRule="auto"/>
    </w:pPr>
    <w:rPr>
      <w:sz w:val="20"/>
      <w:szCs w:val="20"/>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Tekstpodstawowy3">
    <w:name w:val="Body Text 3"/>
    <w:basedOn w:val="Standard"/>
    <w:pPr>
      <w:spacing w:after="120" w:line="240" w:lineRule="auto"/>
    </w:pPr>
    <w:rPr>
      <w:rFonts w:ascii="Times New Roman" w:eastAsia="Times New Roman" w:hAnsi="Times New Roman" w:cs="Times New Roman"/>
      <w:sz w:val="16"/>
      <w:szCs w:val="16"/>
      <w:lang w:eastAsia="pl-PL"/>
    </w:rPr>
  </w:style>
  <w:style w:type="paragraph" w:customStyle="1" w:styleId="pkt">
    <w:name w:val="pkt"/>
    <w:basedOn w:val="Standar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Standard"/>
    <w:pPr>
      <w:spacing w:after="0" w:line="240" w:lineRule="auto"/>
      <w:ind w:left="720"/>
    </w:pPr>
    <w:rPr>
      <w:rFonts w:ascii="Times New Roman" w:hAnsi="Times New Roman" w:cs="Times New Roman"/>
      <w:sz w:val="24"/>
      <w:szCs w:val="24"/>
      <w:lang w:eastAsia="pl-PL"/>
    </w:rPr>
  </w:style>
  <w:style w:type="paragraph" w:customStyle="1" w:styleId="Punkt063">
    <w:name w:val="Punkt 063"/>
    <w:basedOn w:val="Tekst063"/>
    <w:qFormat/>
    <w:pPr>
      <w:ind w:left="0"/>
    </w:pPr>
  </w:style>
  <w:style w:type="paragraph" w:customStyle="1" w:styleId="PPunkt127">
    <w:name w:val="PPunkt 127"/>
    <w:basedOn w:val="Punkt063"/>
    <w:autoRedefine/>
    <w:qFormat/>
    <w:rsid w:val="00E10073"/>
    <w:pPr>
      <w:tabs>
        <w:tab w:val="clear" w:pos="714"/>
        <w:tab w:val="left" w:pos="710"/>
      </w:tabs>
      <w:suppressAutoHyphens w:val="0"/>
      <w:autoSpaceDN/>
      <w:spacing w:after="60" w:line="240" w:lineRule="auto"/>
      <w:ind w:left="1146"/>
      <w:textAlignment w:val="auto"/>
    </w:pPr>
  </w:style>
  <w:style w:type="paragraph" w:customStyle="1" w:styleId="Tekst063">
    <w:name w:val="Tekst063"/>
    <w:basedOn w:val="Standard"/>
    <w:pPr>
      <w:tabs>
        <w:tab w:val="left" w:pos="714"/>
      </w:tabs>
      <w:spacing w:after="120"/>
      <w:ind w:left="357"/>
      <w:jc w:val="both"/>
    </w:pPr>
  </w:style>
  <w:style w:type="paragraph" w:customStyle="1" w:styleId="Punktor">
    <w:name w:val="Punktor"/>
    <w:basedOn w:val="Akapitzlist"/>
    <w:pPr>
      <w:tabs>
        <w:tab w:val="left" w:pos="1077"/>
      </w:tabs>
      <w:spacing w:after="60"/>
      <w:jc w:val="both"/>
    </w:pPr>
  </w:style>
  <w:style w:type="paragraph" w:customStyle="1" w:styleId="Tekst127">
    <w:name w:val="Tekst 127"/>
    <w:basedOn w:val="Tekst063"/>
    <w:pPr>
      <w:ind w:left="720"/>
    </w:pPr>
  </w:style>
  <w:style w:type="paragraph" w:customStyle="1" w:styleId="Tekst0">
    <w:name w:val="Tekst 0"/>
    <w:basedOn w:val="Tekst063"/>
    <w:pPr>
      <w:ind w:left="0"/>
    </w:pPr>
  </w:style>
  <w:style w:type="paragraph" w:styleId="Poprawka">
    <w:name w:val="Revision"/>
    <w:pPr>
      <w:widowControl/>
    </w:pPr>
  </w:style>
  <w:style w:type="paragraph" w:customStyle="1" w:styleId="Akapitzlist3">
    <w:name w:val="Akapit z listą3"/>
    <w:basedOn w:val="Standard"/>
    <w:pPr>
      <w:widowControl w:val="0"/>
      <w:spacing w:after="0" w:line="240" w:lineRule="auto"/>
      <w:ind w:left="720"/>
    </w:pPr>
    <w:rPr>
      <w:rFonts w:ascii="Times New Roman" w:hAnsi="Times New Roman" w:cs="Times New Roman"/>
      <w:sz w:val="24"/>
      <w:szCs w:val="24"/>
      <w:lang w:eastAsia="pl-PL"/>
    </w:rPr>
  </w:style>
  <w:style w:type="paragraph" w:customStyle="1" w:styleId="Akapitzlist2">
    <w:name w:val="Akapit z listą2"/>
    <w:basedOn w:val="Standard"/>
    <w:pPr>
      <w:widowControl w:val="0"/>
      <w:spacing w:after="0" w:line="240" w:lineRule="auto"/>
      <w:ind w:left="720"/>
    </w:pPr>
    <w:rPr>
      <w:rFonts w:ascii="Times New Roman" w:hAnsi="Times New Roman" w:cs="Times New Roman"/>
      <w:sz w:val="24"/>
      <w:szCs w:val="24"/>
      <w:lang w:eastAsia="pl-PL"/>
    </w:rPr>
  </w:style>
  <w:style w:type="paragraph" w:customStyle="1" w:styleId="Akapitzlist4">
    <w:name w:val="Akapit z listą4"/>
    <w:basedOn w:val="Standard"/>
    <w:pPr>
      <w:widowControl w:val="0"/>
      <w:spacing w:after="0" w:line="240" w:lineRule="auto"/>
      <w:ind w:left="720"/>
    </w:pPr>
    <w:rPr>
      <w:rFonts w:ascii="Times New Roman" w:hAnsi="Times New Roman" w:cs="Times New Roman"/>
      <w:sz w:val="24"/>
      <w:szCs w:val="24"/>
      <w:lang w:eastAsia="pl-PL"/>
    </w:rPr>
  </w:style>
  <w:style w:type="paragraph" w:customStyle="1" w:styleId="Framecontents">
    <w:name w:val="Frame contents"/>
    <w:basedOn w:val="Standard"/>
  </w:style>
  <w:style w:type="character" w:customStyle="1" w:styleId="Nagwek1Znak">
    <w:name w:val="Nagłówek 1 Znak"/>
    <w:basedOn w:val="Domylnaczcionkaakapitu"/>
    <w:rPr>
      <w:rFonts w:ascii="Calibri Light" w:eastAsia="F" w:hAnsi="Calibri Light" w:cs="F"/>
      <w:caps/>
      <w:sz w:val="36"/>
      <w:szCs w:val="36"/>
    </w:rPr>
  </w:style>
  <w:style w:type="character" w:customStyle="1" w:styleId="Nagwek2Znak">
    <w:name w:val="Nagłówek 2 Znak"/>
    <w:basedOn w:val="Domylnaczcionkaakapitu"/>
    <w:rPr>
      <w:rFonts w:ascii="Calibri Light" w:eastAsia="F" w:hAnsi="Calibri Light" w:cs="F"/>
      <w:caps/>
      <w:sz w:val="28"/>
      <w:szCs w:val="28"/>
    </w:rPr>
  </w:style>
  <w:style w:type="character" w:customStyle="1" w:styleId="Nagwek3Znak">
    <w:name w:val="Nagłówek 3 Znak"/>
    <w:basedOn w:val="Domylnaczcionkaakapitu"/>
    <w:rPr>
      <w:rFonts w:ascii="Calibri Light" w:eastAsia="F" w:hAnsi="Calibri Light" w:cs="F"/>
      <w:smallCaps/>
      <w:sz w:val="28"/>
      <w:szCs w:val="28"/>
    </w:rPr>
  </w:style>
  <w:style w:type="character" w:customStyle="1" w:styleId="Nagwek4Znak">
    <w:name w:val="Nagłówek 4 Znak"/>
    <w:basedOn w:val="Domylnaczcionkaakapitu"/>
    <w:rPr>
      <w:rFonts w:ascii="Calibri Light" w:eastAsia="F" w:hAnsi="Calibri Light" w:cs="F"/>
      <w:caps/>
    </w:rPr>
  </w:style>
  <w:style w:type="character" w:customStyle="1" w:styleId="Nagwek5Znak">
    <w:name w:val="Nagłówek 5 Znak"/>
    <w:basedOn w:val="Domylnaczcionkaakapitu"/>
    <w:rPr>
      <w:rFonts w:ascii="Calibri Light" w:eastAsia="F" w:hAnsi="Calibri Light" w:cs="F"/>
      <w:i/>
      <w:iCs/>
      <w:caps/>
    </w:rPr>
  </w:style>
  <w:style w:type="character" w:customStyle="1" w:styleId="Nagwek6Znak">
    <w:name w:val="Nagłówek 6 Znak"/>
    <w:basedOn w:val="Domylnaczcionkaakapitu"/>
    <w:rPr>
      <w:rFonts w:ascii="Calibri Light" w:eastAsia="F" w:hAnsi="Calibri Light" w:cs="F"/>
      <w:b/>
      <w:bCs/>
      <w:caps/>
      <w:color w:val="262626"/>
      <w:sz w:val="20"/>
      <w:szCs w:val="20"/>
    </w:rPr>
  </w:style>
  <w:style w:type="character" w:customStyle="1" w:styleId="Nagwek7Znak">
    <w:name w:val="Nagłówek 7 Znak"/>
    <w:basedOn w:val="Domylnaczcionkaakapitu"/>
    <w:rPr>
      <w:rFonts w:ascii="Calibri Light" w:eastAsia="F" w:hAnsi="Calibri Light" w:cs="F"/>
      <w:b/>
      <w:bCs/>
      <w:i/>
      <w:iCs/>
      <w:caps/>
      <w:color w:val="262626"/>
      <w:sz w:val="20"/>
      <w:szCs w:val="20"/>
    </w:rPr>
  </w:style>
  <w:style w:type="character" w:customStyle="1" w:styleId="Nagwek8Znak">
    <w:name w:val="Nagłówek 8 Znak"/>
    <w:basedOn w:val="Domylnaczcionkaakapitu"/>
    <w:rPr>
      <w:rFonts w:ascii="Calibri Light" w:eastAsia="F" w:hAnsi="Calibri Light" w:cs="F"/>
      <w:b/>
      <w:bCs/>
      <w:caps/>
      <w:color w:val="7F7F7F"/>
      <w:sz w:val="20"/>
      <w:szCs w:val="20"/>
    </w:rPr>
  </w:style>
  <w:style w:type="character" w:customStyle="1" w:styleId="Nagwek9Znak">
    <w:name w:val="Nagłówek 9 Znak"/>
    <w:basedOn w:val="Domylnaczcionkaakapitu"/>
    <w:rPr>
      <w:rFonts w:ascii="Calibri Light" w:eastAsia="F" w:hAnsi="Calibri Light" w:cs="F"/>
      <w:b/>
      <w:bCs/>
      <w:i/>
      <w:iCs/>
      <w:caps/>
      <w:color w:val="7F7F7F"/>
      <w:sz w:val="20"/>
      <w:szCs w:val="20"/>
    </w:rPr>
  </w:style>
  <w:style w:type="character" w:customStyle="1" w:styleId="TytuZnak">
    <w:name w:val="Tytuł Znak"/>
    <w:basedOn w:val="Domylnaczcionkaakapitu"/>
    <w:rPr>
      <w:rFonts w:ascii="Calibri Light" w:eastAsia="F" w:hAnsi="Calibri Light" w:cs="F"/>
      <w:caps/>
      <w:color w:val="404040"/>
      <w:spacing w:val="-10"/>
      <w:sz w:val="72"/>
      <w:szCs w:val="72"/>
    </w:rPr>
  </w:style>
  <w:style w:type="character" w:customStyle="1" w:styleId="PodtytuZnak">
    <w:name w:val="Podtytuł Znak"/>
    <w:basedOn w:val="Domylnaczcionkaakapitu"/>
    <w:rPr>
      <w:rFonts w:ascii="Calibri Light" w:eastAsia="F" w:hAnsi="Calibri Light" w:cs="F"/>
      <w:smallCaps/>
      <w:color w:val="595959"/>
      <w:sz w:val="28"/>
      <w:szCs w:val="28"/>
    </w:rPr>
  </w:style>
  <w:style w:type="character" w:styleId="Pogrubienie">
    <w:name w:val="Strong"/>
    <w:basedOn w:val="Domylnaczcionkaakapitu"/>
    <w:rPr>
      <w:b/>
      <w:bCs/>
    </w:rPr>
  </w:style>
  <w:style w:type="character" w:styleId="Uwydatnienie">
    <w:name w:val="Emphasis"/>
    <w:basedOn w:val="Domylnaczcionkaakapitu"/>
    <w:rPr>
      <w:i/>
      <w:iCs/>
    </w:rPr>
  </w:style>
  <w:style w:type="character" w:customStyle="1" w:styleId="CytatZnak">
    <w:name w:val="Cytat Znak"/>
    <w:basedOn w:val="Domylnaczcionkaakapitu"/>
    <w:rPr>
      <w:rFonts w:ascii="Calibri Light" w:eastAsia="F" w:hAnsi="Calibri Light" w:cs="F"/>
      <w:sz w:val="25"/>
      <w:szCs w:val="25"/>
    </w:rPr>
  </w:style>
  <w:style w:type="character" w:customStyle="1" w:styleId="CytatintensywnyZnak">
    <w:name w:val="Cytat intensywny Znak"/>
    <w:basedOn w:val="Domylnaczcionkaakapitu"/>
    <w:rPr>
      <w:color w:val="404040"/>
      <w:sz w:val="32"/>
      <w:szCs w:val="32"/>
    </w:rPr>
  </w:style>
  <w:style w:type="character" w:styleId="Wyrnieniedelikatne">
    <w:name w:val="Subtle Emphasis"/>
    <w:basedOn w:val="Domylnaczcionkaakapitu"/>
    <w:rPr>
      <w:i/>
      <w:iCs/>
      <w:color w:val="595959"/>
    </w:rPr>
  </w:style>
  <w:style w:type="character" w:styleId="Wyrnienieintensywne">
    <w:name w:val="Intense Emphasis"/>
    <w:basedOn w:val="Domylnaczcionkaakapitu"/>
    <w:rPr>
      <w:b/>
      <w:bCs/>
      <w:i/>
      <w:iCs/>
    </w:rPr>
  </w:style>
  <w:style w:type="character" w:styleId="Odwoaniedelikatne">
    <w:name w:val="Subtle Reference"/>
    <w:basedOn w:val="Domylnaczcionkaakapitu"/>
    <w:rPr>
      <w:smallCaps/>
      <w:color w:val="404040"/>
      <w:u w:val="single" w:color="7F7F7F"/>
    </w:rPr>
  </w:style>
  <w:style w:type="character" w:styleId="Odwoanieintensywne">
    <w:name w:val="Intense Reference"/>
    <w:basedOn w:val="Domylnaczcionkaakapitu"/>
    <w:rPr>
      <w:b/>
      <w:bCs/>
      <w:smallCaps/>
      <w:color w:val="00000A"/>
      <w:spacing w:val="3"/>
      <w:u w:val="single"/>
    </w:rPr>
  </w:style>
  <w:style w:type="character" w:styleId="Tytuksiki">
    <w:name w:val="Book Title"/>
    <w:basedOn w:val="Domylnaczcionkaakapitu"/>
    <w:rPr>
      <w:b/>
      <w:bCs/>
      <w:smallCaps/>
      <w:spacing w:val="7"/>
    </w:rPr>
  </w:style>
  <w:style w:type="character" w:customStyle="1" w:styleId="TekstprzypisudolnegoZnak">
    <w:name w:val="Tekst przypisu dolnego Znak"/>
    <w:basedOn w:val="Domylnaczcionkaakapitu"/>
    <w:rPr>
      <w:sz w:val="20"/>
      <w:szCs w:val="20"/>
    </w:rPr>
  </w:style>
  <w:style w:type="character" w:customStyle="1" w:styleId="Internetlink">
    <w:name w:val="Internet link"/>
    <w:basedOn w:val="Domylnaczcionkaakapitu"/>
    <w:rPr>
      <w:color w:val="0563C1"/>
      <w:u w:val="single"/>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uiPriority w:val="34"/>
    <w:qFormat/>
  </w:style>
  <w:style w:type="character" w:customStyle="1" w:styleId="Punkt063Znak">
    <w:name w:val="Punkt 063 Znak"/>
    <w:basedOn w:val="AkapitzlistZnak"/>
    <w:qFormat/>
  </w:style>
  <w:style w:type="character" w:customStyle="1" w:styleId="PPunkt127Znak">
    <w:name w:val="PPunkt 127 Znak"/>
    <w:basedOn w:val="Punkt063Znak"/>
    <w:qFormat/>
    <w:rPr>
      <w:color w:val="FF0000"/>
    </w:rPr>
  </w:style>
  <w:style w:type="character" w:customStyle="1" w:styleId="Tekst063Znak">
    <w:name w:val="Tekst063 Znak"/>
    <w:basedOn w:val="Domylnaczcionkaakapitu"/>
  </w:style>
  <w:style w:type="character" w:customStyle="1" w:styleId="PunktorZnak">
    <w:name w:val="Punktor Znak"/>
    <w:basedOn w:val="AkapitzlistZnak"/>
  </w:style>
  <w:style w:type="character" w:customStyle="1" w:styleId="Tekst127Znak">
    <w:name w:val="Tekst 127 Znak"/>
    <w:basedOn w:val="Tekst063Znak"/>
  </w:style>
  <w:style w:type="character" w:customStyle="1" w:styleId="Tekst0Znak">
    <w:name w:val="Tekst 0 Znak"/>
    <w:basedOn w:val="Tekst063Znak"/>
  </w:style>
  <w:style w:type="character" w:styleId="Odwoanieprzypisudolnego">
    <w:name w:val="footnote reference"/>
    <w:basedOn w:val="Domylnaczcionkaakapitu"/>
    <w:rPr>
      <w:position w:val="0"/>
      <w:vertAlign w:val="superscript"/>
    </w:rPr>
  </w:style>
  <w:style w:type="character" w:customStyle="1" w:styleId="TekstpodstawowyZnak">
    <w:name w:val="Tekst podstawowy Znak"/>
    <w:basedOn w:val="Domylnaczcionkaakapitu"/>
  </w:style>
  <w:style w:type="character" w:customStyle="1" w:styleId="alb">
    <w:name w:val="a_lb"/>
    <w:basedOn w:val="Domylnaczcionkaakapitu"/>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b/>
      <w:color w:val="00000A"/>
    </w:rPr>
  </w:style>
  <w:style w:type="character" w:customStyle="1" w:styleId="ListLabel8">
    <w:name w:val="ListLabel 8"/>
    <w:rPr>
      <w:b w:val="0"/>
      <w:color w:val="000000"/>
    </w:rPr>
  </w:style>
  <w:style w:type="character" w:customStyle="1" w:styleId="ListLabel9">
    <w:name w:val="ListLabel 9"/>
    <w:rPr>
      <w:color w:val="00000A"/>
    </w:rPr>
  </w:style>
  <w:style w:type="character" w:customStyle="1" w:styleId="ListLabel10">
    <w:name w:val="ListLabel 10"/>
    <w:rPr>
      <w:b w:val="0"/>
      <w:color w:val="000000"/>
    </w:rPr>
  </w:style>
  <w:style w:type="character" w:customStyle="1" w:styleId="ListLabel11">
    <w:name w:val="ListLabel 11"/>
    <w:rPr>
      <w:color w:val="00000A"/>
    </w:rPr>
  </w:style>
  <w:style w:type="character" w:customStyle="1" w:styleId="ListLabel12">
    <w:name w:val="ListLabel 12"/>
    <w:rPr>
      <w:b w:val="0"/>
      <w:color w:val="000000"/>
    </w:rPr>
  </w:style>
  <w:style w:type="character" w:customStyle="1" w:styleId="ListLabel13">
    <w:name w:val="ListLabel 13"/>
    <w:rPr>
      <w:color w:val="00000A"/>
    </w:rPr>
  </w:style>
  <w:style w:type="character" w:customStyle="1" w:styleId="ListLabel14">
    <w:name w:val="ListLabel 14"/>
    <w:rPr>
      <w:b w:val="0"/>
      <w:color w:val="000000"/>
    </w:rPr>
  </w:style>
  <w:style w:type="character" w:customStyle="1" w:styleId="ListLabel15">
    <w:name w:val="ListLabel 15"/>
    <w:rPr>
      <w:color w:val="00000A"/>
    </w:rPr>
  </w:style>
  <w:style w:type="character" w:customStyle="1" w:styleId="ListLabel16">
    <w:name w:val="ListLabel 16"/>
    <w:rPr>
      <w:b w:val="0"/>
      <w:color w:val="000000"/>
    </w:rPr>
  </w:style>
  <w:style w:type="character" w:customStyle="1" w:styleId="ListLabel17">
    <w:name w:val="ListLabel 17"/>
    <w:rPr>
      <w:color w:val="00000A"/>
    </w:rPr>
  </w:style>
  <w:style w:type="character" w:customStyle="1" w:styleId="ListLabel18">
    <w:name w:val="ListLabel 18"/>
    <w:rPr>
      <w:b w:val="0"/>
      <w:color w:val="000000"/>
    </w:rPr>
  </w:style>
  <w:style w:type="character" w:customStyle="1" w:styleId="ListLabel19">
    <w:name w:val="ListLabel 19"/>
    <w:rPr>
      <w:color w:val="00000A"/>
    </w:rPr>
  </w:style>
  <w:style w:type="character" w:customStyle="1" w:styleId="ListLabel20">
    <w:name w:val="ListLabel 20"/>
    <w:rPr>
      <w:b w:val="0"/>
      <w:color w:val="000000"/>
    </w:rPr>
  </w:style>
  <w:style w:type="character" w:customStyle="1" w:styleId="ListLabel21">
    <w:name w:val="ListLabel 21"/>
    <w:rPr>
      <w:color w:val="00000A"/>
    </w:rPr>
  </w:style>
  <w:style w:type="character" w:customStyle="1" w:styleId="ListLabel22">
    <w:name w:val="ListLabel 22"/>
    <w:rPr>
      <w:b w:val="0"/>
      <w:color w:val="000000"/>
    </w:rPr>
  </w:style>
  <w:style w:type="character" w:customStyle="1" w:styleId="ListLabel23">
    <w:name w:val="ListLabel 23"/>
    <w:rPr>
      <w:color w:val="00000A"/>
    </w:rPr>
  </w:style>
  <w:style w:type="character" w:customStyle="1" w:styleId="ListLabel24">
    <w:name w:val="ListLabel 24"/>
    <w:rPr>
      <w:b w:val="0"/>
      <w:color w:val="000000"/>
    </w:rPr>
  </w:style>
  <w:style w:type="character" w:customStyle="1" w:styleId="ListLabel25">
    <w:name w:val="ListLabel 25"/>
    <w:rPr>
      <w:color w:val="00000A"/>
    </w:rPr>
  </w:style>
  <w:style w:type="character" w:customStyle="1" w:styleId="ListLabel26">
    <w:name w:val="ListLabel 26"/>
    <w:rPr>
      <w:b w:val="0"/>
      <w:color w:val="000000"/>
    </w:rPr>
  </w:style>
  <w:style w:type="character" w:customStyle="1" w:styleId="ListLabel27">
    <w:name w:val="ListLabel 27"/>
    <w:rPr>
      <w:color w:val="00000A"/>
    </w:rPr>
  </w:style>
  <w:style w:type="character" w:customStyle="1" w:styleId="ListLabel28">
    <w:name w:val="ListLabel 28"/>
    <w:rPr>
      <w:b w:val="0"/>
      <w:color w:val="000000"/>
    </w:rPr>
  </w:style>
  <w:style w:type="character" w:customStyle="1" w:styleId="ListLabel29">
    <w:name w:val="ListLabel 29"/>
    <w:rPr>
      <w:color w:val="00000A"/>
    </w:rPr>
  </w:style>
  <w:style w:type="character" w:customStyle="1" w:styleId="ListLabel30">
    <w:name w:val="ListLabel 30"/>
    <w:rPr>
      <w:b w:val="0"/>
      <w:color w:val="000000"/>
    </w:rPr>
  </w:style>
  <w:style w:type="character" w:customStyle="1" w:styleId="ListLabel31">
    <w:name w:val="ListLabel 31"/>
    <w:rPr>
      <w:color w:val="00000A"/>
    </w:rPr>
  </w:style>
  <w:style w:type="character" w:customStyle="1" w:styleId="ListLabel32">
    <w:name w:val="ListLabel 32"/>
    <w:rPr>
      <w:b w:val="0"/>
      <w:color w:val="000000"/>
    </w:rPr>
  </w:style>
  <w:style w:type="character" w:customStyle="1" w:styleId="ListLabel33">
    <w:name w:val="ListLabel 33"/>
    <w:rPr>
      <w:color w:val="00000A"/>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Calibri" w:cs="Calibri"/>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color w:val="000000"/>
    </w:rPr>
  </w:style>
  <w:style w:type="character" w:customStyle="1" w:styleId="ListLabel54">
    <w:name w:val="ListLabel 54"/>
    <w:rPr>
      <w:b w:val="0"/>
    </w:rPr>
  </w:style>
  <w:style w:type="character" w:customStyle="1" w:styleId="ListLabel55">
    <w:name w:val="ListLabel 55"/>
    <w:rPr>
      <w:color w:val="00000A"/>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b/>
    </w:rPr>
  </w:style>
  <w:style w:type="character" w:customStyle="1" w:styleId="ListLabel63">
    <w:name w:val="ListLabel 63"/>
    <w:rPr>
      <w:b w:val="0"/>
    </w:rPr>
  </w:style>
  <w:style w:type="character" w:customStyle="1" w:styleId="ListLabel64">
    <w:name w:val="ListLabel 64"/>
    <w:rPr>
      <w:b w:val="0"/>
    </w:rPr>
  </w:style>
  <w:style w:type="character" w:customStyle="1" w:styleId="ListLabel65">
    <w:name w:val="ListLabel 65"/>
    <w:rPr>
      <w:b/>
    </w:rPr>
  </w:style>
  <w:style w:type="character" w:customStyle="1" w:styleId="ListLabel66">
    <w:name w:val="ListLabel 66"/>
    <w:rPr>
      <w:color w:val="00000A"/>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b/>
      <w:color w:val="000000"/>
    </w:rPr>
  </w:style>
  <w:style w:type="character" w:customStyle="1" w:styleId="ListLabel71">
    <w:name w:val="ListLabel 71"/>
    <w:rPr>
      <w:b w:val="0"/>
      <w:color w:val="00000A"/>
    </w:rPr>
  </w:style>
  <w:style w:type="character" w:customStyle="1" w:styleId="ListLabel72">
    <w:name w:val="ListLabel 72"/>
    <w:rPr>
      <w:rFonts w:cs="Times New Roman"/>
      <w:sz w:val="18"/>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b w:val="0"/>
    </w:rPr>
  </w:style>
  <w:style w:type="character" w:customStyle="1" w:styleId="ListLabel85">
    <w:name w:val="ListLabel 85"/>
    <w:rPr>
      <w:b w:val="0"/>
      <w:color w:val="000000"/>
    </w:rPr>
  </w:style>
  <w:style w:type="character" w:customStyle="1" w:styleId="ListLabel86">
    <w:name w:val="ListLabel 86"/>
    <w:rPr>
      <w:b w:val="0"/>
      <w:color w:val="000000"/>
    </w:rPr>
  </w:style>
  <w:style w:type="character" w:customStyle="1" w:styleId="ListLabel87">
    <w:name w:val="ListLabel 87"/>
    <w:rPr>
      <w:color w:val="00000A"/>
    </w:rPr>
  </w:style>
  <w:style w:type="character" w:customStyle="1" w:styleId="ListLabel88">
    <w:name w:val="ListLabel 88"/>
    <w:rPr>
      <w:b w:val="0"/>
      <w:color w:val="00000A"/>
    </w:rPr>
  </w:style>
  <w:style w:type="character" w:customStyle="1" w:styleId="ListLabel89">
    <w:name w:val="ListLabel 89"/>
    <w:rPr>
      <w:color w:val="00000A"/>
    </w:rPr>
  </w:style>
  <w:style w:type="character" w:customStyle="1" w:styleId="ListLabel90">
    <w:name w:val="ListLabel 90"/>
    <w:rPr>
      <w:color w:val="00000A"/>
    </w:rPr>
  </w:style>
  <w:style w:type="character" w:customStyle="1" w:styleId="ListLabel91">
    <w:name w:val="ListLabel 91"/>
    <w:rPr>
      <w:color w:val="00000A"/>
    </w:rPr>
  </w:style>
  <w:style w:type="character" w:customStyle="1" w:styleId="ListLabel92">
    <w:name w:val="ListLabel 92"/>
    <w:rPr>
      <w:color w:val="00000A"/>
    </w:rPr>
  </w:style>
  <w:style w:type="character" w:customStyle="1" w:styleId="ListLabel93">
    <w:name w:val="ListLabel 93"/>
    <w:rPr>
      <w:color w:val="00000A"/>
    </w:rPr>
  </w:style>
  <w:style w:type="character" w:customStyle="1" w:styleId="ListLabel94">
    <w:name w:val="ListLabel 94"/>
    <w:rPr>
      <w:color w:val="00000A"/>
    </w:rPr>
  </w:style>
  <w:style w:type="character" w:customStyle="1" w:styleId="ListLabel95">
    <w:name w:val="ListLabel 95"/>
    <w:rPr>
      <w:color w:val="00000A"/>
    </w:rPr>
  </w:style>
  <w:style w:type="character" w:customStyle="1" w:styleId="ListLabel96">
    <w:name w:val="ListLabel 96"/>
    <w:rPr>
      <w:color w:val="00000A"/>
    </w:rPr>
  </w:style>
  <w:style w:type="character" w:customStyle="1" w:styleId="ListLabel97">
    <w:name w:val="ListLabel 97"/>
    <w:rPr>
      <w:color w:val="00000A"/>
    </w:rPr>
  </w:style>
  <w:style w:type="character" w:customStyle="1" w:styleId="ListLabel98">
    <w:name w:val="ListLabel 98"/>
    <w:rPr>
      <w:color w:val="00000A"/>
    </w:rPr>
  </w:style>
  <w:style w:type="character" w:customStyle="1" w:styleId="ListLabel99">
    <w:name w:val="ListLabel 99"/>
    <w:rPr>
      <w:color w:val="00000A"/>
    </w:rPr>
  </w:style>
  <w:style w:type="character" w:customStyle="1" w:styleId="ListLabel100">
    <w:name w:val="ListLabel 100"/>
    <w:rPr>
      <w:color w:val="00000A"/>
    </w:rPr>
  </w:style>
  <w:style w:type="character" w:customStyle="1" w:styleId="ListLabel101">
    <w:name w:val="ListLabel 101"/>
    <w:rPr>
      <w:color w:val="00000A"/>
    </w:rPr>
  </w:style>
  <w:style w:type="character" w:customStyle="1" w:styleId="ListLabel102">
    <w:name w:val="ListLabel 102"/>
    <w:rPr>
      <w:color w:val="00000A"/>
    </w:rPr>
  </w:style>
  <w:style w:type="character" w:customStyle="1" w:styleId="ListLabel103">
    <w:name w:val="ListLabel 103"/>
    <w:rPr>
      <w:b w:val="0"/>
      <w:color w:val="000000"/>
    </w:rPr>
  </w:style>
  <w:style w:type="character" w:customStyle="1" w:styleId="ListLabel104">
    <w:name w:val="ListLabel 104"/>
    <w:rPr>
      <w:color w:val="00000A"/>
    </w:rPr>
  </w:style>
  <w:style w:type="character" w:customStyle="1" w:styleId="ListLabel105">
    <w:name w:val="ListLabel 105"/>
    <w:rPr>
      <w:b w:val="0"/>
      <w:color w:val="000000"/>
    </w:rPr>
  </w:style>
  <w:style w:type="character" w:customStyle="1" w:styleId="ListLabel106">
    <w:name w:val="ListLabel 106"/>
    <w:rPr>
      <w:b w:val="0"/>
      <w:color w:val="000000"/>
    </w:rPr>
  </w:style>
  <w:style w:type="character" w:customStyle="1" w:styleId="ListLabel107">
    <w:name w:val="ListLabel 107"/>
    <w:rPr>
      <w:b w:val="0"/>
    </w:rPr>
  </w:style>
  <w:style w:type="character" w:customStyle="1" w:styleId="ListLabel108">
    <w:name w:val="ListLabel 108"/>
    <w:rPr>
      <w:color w:val="00000A"/>
    </w:rPr>
  </w:style>
  <w:style w:type="character" w:customStyle="1" w:styleId="ListLabel109">
    <w:name w:val="ListLabel 109"/>
    <w:rPr>
      <w:b/>
      <w:color w:val="000000"/>
    </w:rPr>
  </w:style>
  <w:style w:type="character" w:customStyle="1" w:styleId="ListLabel110">
    <w:name w:val="ListLabel 110"/>
    <w:rPr>
      <w:color w:val="00000A"/>
    </w:rPr>
  </w:style>
  <w:style w:type="character" w:customStyle="1" w:styleId="ListLabel111">
    <w:name w:val="ListLabel 111"/>
    <w:rPr>
      <w:b w:val="0"/>
      <w:color w:val="000000"/>
    </w:rPr>
  </w:style>
  <w:style w:type="character" w:customStyle="1" w:styleId="ListLabel112">
    <w:name w:val="ListLabel 112"/>
    <w:rPr>
      <w:b w:val="0"/>
      <w:color w:val="000000"/>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b w:val="0"/>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numbering" w:customStyle="1" w:styleId="WWNum74">
    <w:name w:val="WWNum74"/>
    <w:basedOn w:val="Bezlisty"/>
    <w:pPr>
      <w:numPr>
        <w:numId w:val="75"/>
      </w:numPr>
    </w:pPr>
  </w:style>
  <w:style w:type="numbering" w:customStyle="1" w:styleId="WWNum75">
    <w:name w:val="WWNum75"/>
    <w:basedOn w:val="Bezlisty"/>
    <w:pPr>
      <w:numPr>
        <w:numId w:val="76"/>
      </w:numPr>
    </w:pPr>
  </w:style>
  <w:style w:type="numbering" w:customStyle="1" w:styleId="WWNum76">
    <w:name w:val="WWNum76"/>
    <w:basedOn w:val="Bezlisty"/>
    <w:pPr>
      <w:numPr>
        <w:numId w:val="77"/>
      </w:numPr>
    </w:pPr>
  </w:style>
  <w:style w:type="numbering" w:customStyle="1" w:styleId="WWNum77">
    <w:name w:val="WWNum77"/>
    <w:basedOn w:val="Bezlisty"/>
    <w:pPr>
      <w:numPr>
        <w:numId w:val="78"/>
      </w:numPr>
    </w:pPr>
  </w:style>
  <w:style w:type="numbering" w:customStyle="1" w:styleId="WWNum78">
    <w:name w:val="WWNum78"/>
    <w:basedOn w:val="Bezlisty"/>
    <w:pPr>
      <w:numPr>
        <w:numId w:val="79"/>
      </w:numPr>
    </w:pPr>
  </w:style>
  <w:style w:type="numbering" w:customStyle="1" w:styleId="WWNum79">
    <w:name w:val="WWNum79"/>
    <w:basedOn w:val="Bezlisty"/>
    <w:pPr>
      <w:numPr>
        <w:numId w:val="80"/>
      </w:numPr>
    </w:pPr>
  </w:style>
  <w:style w:type="numbering" w:customStyle="1" w:styleId="WWNum80">
    <w:name w:val="WWNum80"/>
    <w:basedOn w:val="Bezlisty"/>
    <w:pPr>
      <w:numPr>
        <w:numId w:val="81"/>
      </w:numPr>
    </w:pPr>
  </w:style>
  <w:style w:type="numbering" w:customStyle="1" w:styleId="WWNum81">
    <w:name w:val="WWNum81"/>
    <w:basedOn w:val="Bezlisty"/>
    <w:pPr>
      <w:numPr>
        <w:numId w:val="82"/>
      </w:numPr>
    </w:pPr>
  </w:style>
  <w:style w:type="numbering" w:customStyle="1" w:styleId="WWNum82">
    <w:name w:val="WWNum82"/>
    <w:basedOn w:val="Bezlisty"/>
    <w:pPr>
      <w:numPr>
        <w:numId w:val="83"/>
      </w:numPr>
    </w:pPr>
  </w:style>
  <w:style w:type="numbering" w:customStyle="1" w:styleId="WWNum83">
    <w:name w:val="WWNum83"/>
    <w:basedOn w:val="Bezlisty"/>
    <w:pPr>
      <w:numPr>
        <w:numId w:val="84"/>
      </w:numPr>
    </w:pPr>
  </w:style>
  <w:style w:type="numbering" w:customStyle="1" w:styleId="WWNum84">
    <w:name w:val="WWNum84"/>
    <w:basedOn w:val="Bezlisty"/>
    <w:pPr>
      <w:numPr>
        <w:numId w:val="85"/>
      </w:numPr>
    </w:pPr>
  </w:style>
  <w:style w:type="numbering" w:customStyle="1" w:styleId="WWNum85">
    <w:name w:val="WWNum85"/>
    <w:basedOn w:val="Bezlisty"/>
    <w:pPr>
      <w:numPr>
        <w:numId w:val="86"/>
      </w:numPr>
    </w:pPr>
  </w:style>
  <w:style w:type="numbering" w:customStyle="1" w:styleId="WWNum86">
    <w:name w:val="WWNum86"/>
    <w:basedOn w:val="Bezlisty"/>
    <w:pPr>
      <w:numPr>
        <w:numId w:val="87"/>
      </w:numPr>
    </w:pPr>
  </w:style>
  <w:style w:type="numbering" w:customStyle="1" w:styleId="WWNum87">
    <w:name w:val="WWNum87"/>
    <w:basedOn w:val="Bezlisty"/>
    <w:pPr>
      <w:numPr>
        <w:numId w:val="88"/>
      </w:numPr>
    </w:pPr>
  </w:style>
  <w:style w:type="numbering" w:customStyle="1" w:styleId="WWNum88">
    <w:name w:val="WWNum88"/>
    <w:basedOn w:val="Bezlisty"/>
    <w:pPr>
      <w:numPr>
        <w:numId w:val="89"/>
      </w:numPr>
    </w:pPr>
  </w:style>
  <w:style w:type="numbering" w:customStyle="1" w:styleId="WWNum89">
    <w:name w:val="WWNum89"/>
    <w:basedOn w:val="Bezlisty"/>
    <w:pPr>
      <w:numPr>
        <w:numId w:val="90"/>
      </w:numPr>
    </w:pPr>
  </w:style>
  <w:style w:type="numbering" w:customStyle="1" w:styleId="WWNum90">
    <w:name w:val="WWNum90"/>
    <w:basedOn w:val="Bezlisty"/>
    <w:pPr>
      <w:numPr>
        <w:numId w:val="91"/>
      </w:numPr>
    </w:pPr>
  </w:style>
  <w:style w:type="numbering" w:customStyle="1" w:styleId="WWNum91">
    <w:name w:val="WWNum91"/>
    <w:basedOn w:val="Bezlisty"/>
    <w:pPr>
      <w:numPr>
        <w:numId w:val="92"/>
      </w:numPr>
    </w:pPr>
  </w:style>
  <w:style w:type="numbering" w:customStyle="1" w:styleId="WWNum92">
    <w:name w:val="WWNum92"/>
    <w:basedOn w:val="Bezlisty"/>
    <w:pPr>
      <w:numPr>
        <w:numId w:val="93"/>
      </w:numPr>
    </w:pPr>
  </w:style>
  <w:style w:type="numbering" w:customStyle="1" w:styleId="WWNum93">
    <w:name w:val="WWNum93"/>
    <w:basedOn w:val="Bezlisty"/>
    <w:pPr>
      <w:numPr>
        <w:numId w:val="94"/>
      </w:numPr>
    </w:pPr>
  </w:style>
  <w:style w:type="numbering" w:customStyle="1" w:styleId="WWNum94">
    <w:name w:val="WWNum94"/>
    <w:basedOn w:val="Bezlisty"/>
    <w:pPr>
      <w:numPr>
        <w:numId w:val="95"/>
      </w:numPr>
    </w:pPr>
  </w:style>
  <w:style w:type="numbering" w:customStyle="1" w:styleId="WWNum95">
    <w:name w:val="WWNum95"/>
    <w:basedOn w:val="Bezlisty"/>
    <w:pPr>
      <w:numPr>
        <w:numId w:val="96"/>
      </w:numPr>
    </w:pPr>
  </w:style>
  <w:style w:type="numbering" w:customStyle="1" w:styleId="WWNum96">
    <w:name w:val="WWNum96"/>
    <w:basedOn w:val="Bezlisty"/>
    <w:pPr>
      <w:numPr>
        <w:numId w:val="97"/>
      </w:numPr>
    </w:pPr>
  </w:style>
  <w:style w:type="numbering" w:customStyle="1" w:styleId="WWNum97">
    <w:name w:val="WWNum97"/>
    <w:basedOn w:val="Bezlisty"/>
    <w:pPr>
      <w:numPr>
        <w:numId w:val="98"/>
      </w:numPr>
    </w:pPr>
  </w:style>
  <w:style w:type="numbering" w:customStyle="1" w:styleId="WWNum98">
    <w:name w:val="WWNum98"/>
    <w:basedOn w:val="Bezlisty"/>
    <w:pPr>
      <w:numPr>
        <w:numId w:val="99"/>
      </w:numPr>
    </w:pPr>
  </w:style>
  <w:style w:type="numbering" w:customStyle="1" w:styleId="WWNum99">
    <w:name w:val="WWNum99"/>
    <w:basedOn w:val="Bezlisty"/>
    <w:pPr>
      <w:numPr>
        <w:numId w:val="100"/>
      </w:numPr>
    </w:pPr>
  </w:style>
  <w:style w:type="numbering" w:customStyle="1" w:styleId="WWNum100">
    <w:name w:val="WWNum100"/>
    <w:basedOn w:val="Bezlisty"/>
    <w:pPr>
      <w:numPr>
        <w:numId w:val="101"/>
      </w:numPr>
    </w:pPr>
  </w:style>
  <w:style w:type="numbering" w:customStyle="1" w:styleId="WWNum101">
    <w:name w:val="WWNum101"/>
    <w:basedOn w:val="Bezlisty"/>
    <w:pPr>
      <w:numPr>
        <w:numId w:val="102"/>
      </w:numPr>
    </w:pPr>
  </w:style>
  <w:style w:type="numbering" w:customStyle="1" w:styleId="WWNum102">
    <w:name w:val="WWNum102"/>
    <w:basedOn w:val="Bezlisty"/>
    <w:pPr>
      <w:numPr>
        <w:numId w:val="103"/>
      </w:numPr>
    </w:pPr>
  </w:style>
  <w:style w:type="numbering" w:customStyle="1" w:styleId="WWNum103">
    <w:name w:val="WWNum103"/>
    <w:basedOn w:val="Bezlisty"/>
    <w:pPr>
      <w:numPr>
        <w:numId w:val="104"/>
      </w:numPr>
    </w:pPr>
  </w:style>
  <w:style w:type="numbering" w:customStyle="1" w:styleId="WWNum104">
    <w:name w:val="WWNum104"/>
    <w:basedOn w:val="Bezlisty"/>
    <w:pPr>
      <w:numPr>
        <w:numId w:val="105"/>
      </w:numPr>
    </w:pPr>
  </w:style>
  <w:style w:type="numbering" w:customStyle="1" w:styleId="WWNum105">
    <w:name w:val="WWNum105"/>
    <w:basedOn w:val="Bezlisty"/>
    <w:pPr>
      <w:numPr>
        <w:numId w:val="106"/>
      </w:numPr>
    </w:pPr>
  </w:style>
  <w:style w:type="numbering" w:customStyle="1" w:styleId="WWNum106">
    <w:name w:val="WWNum106"/>
    <w:basedOn w:val="Bezlisty"/>
    <w:pPr>
      <w:numPr>
        <w:numId w:val="107"/>
      </w:numPr>
    </w:pPr>
  </w:style>
  <w:style w:type="numbering" w:customStyle="1" w:styleId="WWNum107">
    <w:name w:val="WWNum107"/>
    <w:basedOn w:val="Bezlisty"/>
    <w:pPr>
      <w:numPr>
        <w:numId w:val="108"/>
      </w:numPr>
    </w:pPr>
  </w:style>
  <w:style w:type="numbering" w:customStyle="1" w:styleId="WWNum108">
    <w:name w:val="WWNum108"/>
    <w:basedOn w:val="Bezlisty"/>
    <w:pPr>
      <w:numPr>
        <w:numId w:val="109"/>
      </w:numPr>
    </w:pPr>
  </w:style>
  <w:style w:type="numbering" w:customStyle="1" w:styleId="WWNum109">
    <w:name w:val="WWNum109"/>
    <w:basedOn w:val="Bezlisty"/>
    <w:pPr>
      <w:numPr>
        <w:numId w:val="110"/>
      </w:numPr>
    </w:pPr>
  </w:style>
  <w:style w:type="numbering" w:customStyle="1" w:styleId="WWNum110">
    <w:name w:val="WWNum110"/>
    <w:basedOn w:val="Bezlisty"/>
    <w:pPr>
      <w:numPr>
        <w:numId w:val="111"/>
      </w:numPr>
    </w:pPr>
  </w:style>
  <w:style w:type="numbering" w:customStyle="1" w:styleId="WWNum111">
    <w:name w:val="WWNum111"/>
    <w:basedOn w:val="Bezlisty"/>
    <w:pPr>
      <w:numPr>
        <w:numId w:val="112"/>
      </w:numPr>
    </w:pPr>
  </w:style>
  <w:style w:type="numbering" w:customStyle="1" w:styleId="WWNum112">
    <w:name w:val="WWNum112"/>
    <w:basedOn w:val="Bezlisty"/>
    <w:pPr>
      <w:numPr>
        <w:numId w:val="113"/>
      </w:numPr>
    </w:pPr>
  </w:style>
  <w:style w:type="numbering" w:customStyle="1" w:styleId="WWNum113">
    <w:name w:val="WWNum113"/>
    <w:basedOn w:val="Bezlisty"/>
    <w:pPr>
      <w:numPr>
        <w:numId w:val="114"/>
      </w:numPr>
    </w:pPr>
  </w:style>
  <w:style w:type="numbering" w:customStyle="1" w:styleId="WWNum114">
    <w:name w:val="WWNum114"/>
    <w:basedOn w:val="Bezlisty"/>
    <w:pPr>
      <w:numPr>
        <w:numId w:val="115"/>
      </w:numPr>
    </w:pPr>
  </w:style>
  <w:style w:type="numbering" w:customStyle="1" w:styleId="WWNum115">
    <w:name w:val="WWNum115"/>
    <w:basedOn w:val="Bezlisty"/>
    <w:pPr>
      <w:numPr>
        <w:numId w:val="116"/>
      </w:numPr>
    </w:pPr>
  </w:style>
  <w:style w:type="numbering" w:customStyle="1" w:styleId="WWNum116">
    <w:name w:val="WWNum116"/>
    <w:basedOn w:val="Bezlisty"/>
    <w:pPr>
      <w:numPr>
        <w:numId w:val="117"/>
      </w:numPr>
    </w:pPr>
  </w:style>
  <w:style w:type="numbering" w:customStyle="1" w:styleId="WWNum117">
    <w:name w:val="WWNum117"/>
    <w:basedOn w:val="Bezlisty"/>
    <w:pPr>
      <w:numPr>
        <w:numId w:val="118"/>
      </w:numPr>
    </w:pPr>
  </w:style>
  <w:style w:type="numbering" w:customStyle="1" w:styleId="WWNum118">
    <w:name w:val="WWNum118"/>
    <w:basedOn w:val="Bezlisty"/>
    <w:pPr>
      <w:numPr>
        <w:numId w:val="119"/>
      </w:numPr>
    </w:pPr>
  </w:style>
  <w:style w:type="numbering" w:customStyle="1" w:styleId="WWNum119">
    <w:name w:val="WWNum119"/>
    <w:basedOn w:val="Bezlisty"/>
    <w:pPr>
      <w:numPr>
        <w:numId w:val="120"/>
      </w:numPr>
    </w:pPr>
  </w:style>
  <w:style w:type="numbering" w:customStyle="1" w:styleId="WWNum120">
    <w:name w:val="WWNum120"/>
    <w:basedOn w:val="Bezlisty"/>
    <w:pPr>
      <w:numPr>
        <w:numId w:val="121"/>
      </w:numPr>
    </w:pPr>
  </w:style>
  <w:style w:type="numbering" w:customStyle="1" w:styleId="WWNum121">
    <w:name w:val="WWNum121"/>
    <w:basedOn w:val="Bezlisty"/>
    <w:pPr>
      <w:numPr>
        <w:numId w:val="122"/>
      </w:numPr>
    </w:pPr>
  </w:style>
  <w:style w:type="numbering" w:customStyle="1" w:styleId="WWNum122">
    <w:name w:val="WWNum122"/>
    <w:basedOn w:val="Bezlisty"/>
    <w:pPr>
      <w:numPr>
        <w:numId w:val="123"/>
      </w:numPr>
    </w:pPr>
  </w:style>
  <w:style w:type="numbering" w:customStyle="1" w:styleId="WWNum123">
    <w:name w:val="WWNum123"/>
    <w:basedOn w:val="Bezlisty"/>
    <w:pPr>
      <w:numPr>
        <w:numId w:val="124"/>
      </w:numPr>
    </w:pPr>
  </w:style>
  <w:style w:type="numbering" w:customStyle="1" w:styleId="WWNum124">
    <w:name w:val="WWNum124"/>
    <w:basedOn w:val="Bezlisty"/>
    <w:pPr>
      <w:numPr>
        <w:numId w:val="125"/>
      </w:numPr>
    </w:pPr>
  </w:style>
  <w:style w:type="numbering" w:customStyle="1" w:styleId="WWNum125">
    <w:name w:val="WWNum125"/>
    <w:basedOn w:val="Bezlisty"/>
    <w:pPr>
      <w:numPr>
        <w:numId w:val="126"/>
      </w:numPr>
    </w:pPr>
  </w:style>
  <w:style w:type="numbering" w:customStyle="1" w:styleId="WWNum126">
    <w:name w:val="WWNum126"/>
    <w:basedOn w:val="Bezlisty"/>
    <w:pPr>
      <w:numPr>
        <w:numId w:val="127"/>
      </w:numPr>
    </w:pPr>
  </w:style>
  <w:style w:type="paragraph" w:styleId="NormalnyWeb">
    <w:name w:val="Normal (Web)"/>
    <w:basedOn w:val="Normalny"/>
    <w:uiPriority w:val="99"/>
    <w:unhideWhenUsed/>
    <w:rsid w:val="00607CDA"/>
    <w:pPr>
      <w:widowControl/>
      <w:suppressAutoHyphens w:val="0"/>
      <w:autoSpaceDN/>
      <w:spacing w:before="100" w:beforeAutospacing="1" w:after="62"/>
      <w:ind w:left="709" w:hanging="709"/>
      <w:textAlignment w:val="auto"/>
    </w:pPr>
    <w:rPr>
      <w:rFonts w:ascii="Times New Roman" w:eastAsia="Times New Roman" w:hAnsi="Times New Roman" w:cs="Times New Roman"/>
      <w:sz w:val="24"/>
      <w:szCs w:val="24"/>
      <w:lang w:eastAsia="pl-PL"/>
    </w:rPr>
  </w:style>
  <w:style w:type="paragraph" w:customStyle="1" w:styleId="western">
    <w:name w:val="western"/>
    <w:basedOn w:val="Normalny"/>
    <w:rsid w:val="00607CDA"/>
    <w:pPr>
      <w:widowControl/>
      <w:suppressAutoHyphens w:val="0"/>
      <w:autoSpaceDN/>
      <w:spacing w:before="100" w:beforeAutospacing="1" w:after="62"/>
      <w:ind w:left="709" w:hanging="709"/>
      <w:textAlignment w:val="auto"/>
    </w:pPr>
    <w:rPr>
      <w:rFonts w:ascii="Times New Roman" w:eastAsia="Times New Roman" w:hAnsi="Times New Roman" w:cs="Times New Roman"/>
      <w:b/>
      <w:bCs/>
      <w:sz w:val="24"/>
      <w:szCs w:val="24"/>
      <w:lang w:eastAsia="pl-PL"/>
    </w:rPr>
  </w:style>
  <w:style w:type="paragraph" w:customStyle="1" w:styleId="xmsonormal">
    <w:name w:val="x_msonormal"/>
    <w:basedOn w:val="Normalny"/>
    <w:rsid w:val="00C25691"/>
    <w:pPr>
      <w:widowControl/>
      <w:suppressAutoHyphens w:val="0"/>
      <w:autoSpaceDN/>
      <w:textAlignment w:val="auto"/>
    </w:pPr>
    <w:rPr>
      <w:rFonts w:ascii="Times New Roman" w:eastAsiaTheme="minorHAnsi" w:hAnsi="Times New Roman" w:cs="Times New Roman"/>
      <w:sz w:val="24"/>
      <w:szCs w:val="24"/>
      <w:lang w:eastAsia="pl-PL"/>
    </w:rPr>
  </w:style>
  <w:style w:type="paragraph" w:customStyle="1" w:styleId="xxtekst127">
    <w:name w:val="x_xtekst127"/>
    <w:basedOn w:val="Normalny"/>
    <w:rsid w:val="00C25691"/>
    <w:pPr>
      <w:widowControl/>
      <w:suppressAutoHyphens w:val="0"/>
      <w:autoSpaceDN/>
      <w:textAlignment w:val="auto"/>
    </w:pPr>
    <w:rPr>
      <w:rFonts w:ascii="Times New Roman" w:eastAsiaTheme="minorHAnsi" w:hAnsi="Times New Roman" w:cs="Times New Roman"/>
      <w:sz w:val="24"/>
      <w:szCs w:val="24"/>
      <w:lang w:eastAsia="pl-PL"/>
    </w:rPr>
  </w:style>
  <w:style w:type="paragraph" w:customStyle="1" w:styleId="xxmsonormal">
    <w:name w:val="x_xmsonormal"/>
    <w:basedOn w:val="Normalny"/>
    <w:rsid w:val="00C25691"/>
    <w:pPr>
      <w:widowControl/>
      <w:suppressAutoHyphens w:val="0"/>
      <w:autoSpaceDN/>
      <w:textAlignment w:val="auto"/>
    </w:pPr>
    <w:rPr>
      <w:rFonts w:ascii="Times New Roman" w:eastAsiaTheme="minorHAnsi" w:hAnsi="Times New Roman" w:cs="Times New Roman"/>
      <w:sz w:val="24"/>
      <w:szCs w:val="24"/>
      <w:lang w:eastAsia="pl-PL"/>
    </w:rPr>
  </w:style>
  <w:style w:type="character" w:styleId="Hipercze">
    <w:name w:val="Hyperlink"/>
    <w:basedOn w:val="Domylnaczcionkaakapitu"/>
    <w:uiPriority w:val="99"/>
    <w:unhideWhenUsed/>
    <w:rsid w:val="003B0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0527">
      <w:bodyDiv w:val="1"/>
      <w:marLeft w:val="0"/>
      <w:marRight w:val="0"/>
      <w:marTop w:val="0"/>
      <w:marBottom w:val="0"/>
      <w:divBdr>
        <w:top w:val="none" w:sz="0" w:space="0" w:color="auto"/>
        <w:left w:val="none" w:sz="0" w:space="0" w:color="auto"/>
        <w:bottom w:val="none" w:sz="0" w:space="0" w:color="auto"/>
        <w:right w:val="none" w:sz="0" w:space="0" w:color="auto"/>
      </w:divBdr>
    </w:div>
    <w:div w:id="91321898">
      <w:bodyDiv w:val="1"/>
      <w:marLeft w:val="0"/>
      <w:marRight w:val="0"/>
      <w:marTop w:val="0"/>
      <w:marBottom w:val="0"/>
      <w:divBdr>
        <w:top w:val="none" w:sz="0" w:space="0" w:color="auto"/>
        <w:left w:val="none" w:sz="0" w:space="0" w:color="auto"/>
        <w:bottom w:val="none" w:sz="0" w:space="0" w:color="auto"/>
        <w:right w:val="none" w:sz="0" w:space="0" w:color="auto"/>
      </w:divBdr>
    </w:div>
    <w:div w:id="165292563">
      <w:bodyDiv w:val="1"/>
      <w:marLeft w:val="0"/>
      <w:marRight w:val="0"/>
      <w:marTop w:val="0"/>
      <w:marBottom w:val="0"/>
      <w:divBdr>
        <w:top w:val="none" w:sz="0" w:space="0" w:color="auto"/>
        <w:left w:val="none" w:sz="0" w:space="0" w:color="auto"/>
        <w:bottom w:val="none" w:sz="0" w:space="0" w:color="auto"/>
        <w:right w:val="none" w:sz="0" w:space="0" w:color="auto"/>
      </w:divBdr>
    </w:div>
    <w:div w:id="268002216">
      <w:bodyDiv w:val="1"/>
      <w:marLeft w:val="0"/>
      <w:marRight w:val="0"/>
      <w:marTop w:val="0"/>
      <w:marBottom w:val="0"/>
      <w:divBdr>
        <w:top w:val="none" w:sz="0" w:space="0" w:color="auto"/>
        <w:left w:val="none" w:sz="0" w:space="0" w:color="auto"/>
        <w:bottom w:val="none" w:sz="0" w:space="0" w:color="auto"/>
        <w:right w:val="none" w:sz="0" w:space="0" w:color="auto"/>
      </w:divBdr>
    </w:div>
    <w:div w:id="285813852">
      <w:bodyDiv w:val="1"/>
      <w:marLeft w:val="0"/>
      <w:marRight w:val="0"/>
      <w:marTop w:val="0"/>
      <w:marBottom w:val="0"/>
      <w:divBdr>
        <w:top w:val="none" w:sz="0" w:space="0" w:color="auto"/>
        <w:left w:val="none" w:sz="0" w:space="0" w:color="auto"/>
        <w:bottom w:val="none" w:sz="0" w:space="0" w:color="auto"/>
        <w:right w:val="none" w:sz="0" w:space="0" w:color="auto"/>
      </w:divBdr>
    </w:div>
    <w:div w:id="522784092">
      <w:bodyDiv w:val="1"/>
      <w:marLeft w:val="0"/>
      <w:marRight w:val="0"/>
      <w:marTop w:val="0"/>
      <w:marBottom w:val="0"/>
      <w:divBdr>
        <w:top w:val="none" w:sz="0" w:space="0" w:color="auto"/>
        <w:left w:val="none" w:sz="0" w:space="0" w:color="auto"/>
        <w:bottom w:val="none" w:sz="0" w:space="0" w:color="auto"/>
        <w:right w:val="none" w:sz="0" w:space="0" w:color="auto"/>
      </w:divBdr>
    </w:div>
    <w:div w:id="1307390940">
      <w:bodyDiv w:val="1"/>
      <w:marLeft w:val="0"/>
      <w:marRight w:val="0"/>
      <w:marTop w:val="0"/>
      <w:marBottom w:val="0"/>
      <w:divBdr>
        <w:top w:val="none" w:sz="0" w:space="0" w:color="auto"/>
        <w:left w:val="none" w:sz="0" w:space="0" w:color="auto"/>
        <w:bottom w:val="none" w:sz="0" w:space="0" w:color="auto"/>
        <w:right w:val="none" w:sz="0" w:space="0" w:color="auto"/>
      </w:divBdr>
    </w:div>
    <w:div w:id="145656035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fronczak@muzeum.szczecin.pl" TargetMode="External"/><Relationship Id="rId18" Type="http://schemas.openxmlformats.org/officeDocument/2006/relationships/hyperlink" Target="mailto:p.manna@muzeum.szczeci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manna@muzeum.sczecin.pl" TargetMode="External"/><Relationship Id="rId17" Type="http://schemas.openxmlformats.org/officeDocument/2006/relationships/hyperlink" Target="mailto:m.dluzak@muzeum.szczecin.pl" TargetMode="External"/><Relationship Id="rId2" Type="http://schemas.openxmlformats.org/officeDocument/2006/relationships/numbering" Target="numbering.xml"/><Relationship Id="rId16" Type="http://schemas.openxmlformats.org/officeDocument/2006/relationships/hyperlink" Target="mailto:biuro@muzeum.szczeci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kowronska@muzeum.szczecin.pl" TargetMode="External"/><Relationship Id="rId5" Type="http://schemas.openxmlformats.org/officeDocument/2006/relationships/webSettings" Target="webSettings.xml"/><Relationship Id="rId15" Type="http://schemas.openxmlformats.org/officeDocument/2006/relationships/hyperlink" Target="mailto:m.skowronska@muzeum.szczecin.pl" TargetMode="External"/><Relationship Id="rId10" Type="http://schemas.openxmlformats.org/officeDocument/2006/relationships/hyperlink" Target="http://www.bip.muzeum.szczec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muzeum.szczecin.pl" TargetMode="External"/><Relationship Id="rId14" Type="http://schemas.openxmlformats.org/officeDocument/2006/relationships/hyperlink" Target="mailto:biuro@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FCBB-92D6-40C4-90F9-C1C3C9EA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16593</Words>
  <Characters>99562</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Eulalia</cp:lastModifiedBy>
  <cp:revision>6</cp:revision>
  <cp:lastPrinted>2020-03-25T11:42:00Z</cp:lastPrinted>
  <dcterms:created xsi:type="dcterms:W3CDTF">2020-03-28T15:12:00Z</dcterms:created>
  <dcterms:modified xsi:type="dcterms:W3CDTF">2020-03-30T08:46:00Z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Muzeum Narodowe w Szczecinie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